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41E06" w14:textId="2F073E4D" w:rsidR="00C86488" w:rsidRDefault="008C72A2" w:rsidP="008C72A2">
      <w:pPr>
        <w:rPr>
          <w:b/>
          <w:sz w:val="28"/>
          <w:szCs w:val="28"/>
          <w:lang w:val="en-GB"/>
        </w:rPr>
      </w:pPr>
      <w:r>
        <w:rPr>
          <w:b/>
          <w:noProof/>
          <w:sz w:val="28"/>
          <w:szCs w:val="28"/>
          <w:lang w:val="fr-FR" w:eastAsia="fr-FR"/>
        </w:rPr>
        <w:drawing>
          <wp:anchor distT="0" distB="0" distL="114300" distR="114300" simplePos="0" relativeHeight="251664384" behindDoc="0" locked="0" layoutInCell="1" allowOverlap="1" wp14:anchorId="7E2C8E81" wp14:editId="3C6347EA">
            <wp:simplePos x="0" y="0"/>
            <wp:positionH relativeFrom="column">
              <wp:posOffset>4445</wp:posOffset>
            </wp:positionH>
            <wp:positionV relativeFrom="paragraph">
              <wp:posOffset>137795</wp:posOffset>
            </wp:positionV>
            <wp:extent cx="1800000" cy="447216"/>
            <wp:effectExtent l="0" t="0" r="0" b="0"/>
            <wp:wrapNone/>
            <wp:docPr id="1" name="Image 1" descr="Plat du Jour:Users:urbain:Documents:Drive:La Croustillerie:Travaux:CODATU:Charte graphique:Codatu_Dossier_charte_graphique:Sources:Logo:Print - CMJN:original:couleur:Logo_codatu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 du Jour:Users:urbain:Documents:Drive:La Croustillerie:Travaux:CODATU:Charte graphique:Codatu_Dossier_charte_graphique:Sources:Logo:Print - CMJN:original:couleur:Logo_codatu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4472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3360" behindDoc="1" locked="0" layoutInCell="1" allowOverlap="1" wp14:anchorId="68364F56" wp14:editId="43EDD655">
            <wp:simplePos x="0" y="0"/>
            <wp:positionH relativeFrom="column">
              <wp:posOffset>3867150</wp:posOffset>
            </wp:positionH>
            <wp:positionV relativeFrom="paragraph">
              <wp:posOffset>0</wp:posOffset>
            </wp:positionV>
            <wp:extent cx="1800860" cy="828675"/>
            <wp:effectExtent l="0" t="0" r="8890" b="9525"/>
            <wp:wrapTight wrapText="bothSides">
              <wp:wrapPolygon edited="0">
                <wp:start x="0" y="0"/>
                <wp:lineTo x="0" y="21352"/>
                <wp:lineTo x="21478" y="21352"/>
                <wp:lineTo x="2147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T_logo.jpg"/>
                    <pic:cNvPicPr/>
                  </pic:nvPicPr>
                  <pic:blipFill>
                    <a:blip r:embed="rId9"/>
                    <a:stretch>
                      <a:fillRect/>
                    </a:stretch>
                  </pic:blipFill>
                  <pic:spPr>
                    <a:xfrm>
                      <a:off x="0" y="0"/>
                      <a:ext cx="1800860" cy="828675"/>
                    </a:xfrm>
                    <a:prstGeom prst="rect">
                      <a:avLst/>
                    </a:prstGeom>
                  </pic:spPr>
                </pic:pic>
              </a:graphicData>
            </a:graphic>
          </wp:anchor>
        </w:drawing>
      </w:r>
    </w:p>
    <w:p w14:paraId="503519B0" w14:textId="20275539" w:rsidR="00F918C1" w:rsidRDefault="00F918C1" w:rsidP="00F918C1">
      <w:pPr>
        <w:jc w:val="center"/>
        <w:rPr>
          <w:b/>
          <w:sz w:val="28"/>
          <w:szCs w:val="28"/>
          <w:lang w:val="en-GB"/>
        </w:rPr>
      </w:pPr>
    </w:p>
    <w:p w14:paraId="6B9094C8" w14:textId="059E3E21" w:rsidR="00CF6414" w:rsidRDefault="00CF6414" w:rsidP="00895066">
      <w:pPr>
        <w:rPr>
          <w:lang w:val="en-GB"/>
        </w:rPr>
      </w:pPr>
    </w:p>
    <w:p w14:paraId="22C23D60" w14:textId="77777777" w:rsidR="00C7293F" w:rsidRPr="003D40FF" w:rsidRDefault="00C7293F" w:rsidP="00895066">
      <w:pPr>
        <w:rPr>
          <w:lang w:val="en-GB"/>
        </w:rPr>
      </w:pPr>
    </w:p>
    <w:p w14:paraId="2EE5642D" w14:textId="77777777" w:rsidR="00C7293F" w:rsidRDefault="00F918C1" w:rsidP="00F918C1">
      <w:pPr>
        <w:pStyle w:val="Titre"/>
        <w:jc w:val="center"/>
        <w:rPr>
          <w:rFonts w:ascii="Calibri" w:hAnsi="Calibri"/>
          <w:b/>
          <w:smallCaps/>
          <w:color w:val="212B71"/>
          <w:lang w:val="fr-FR"/>
        </w:rPr>
      </w:pPr>
      <w:r>
        <w:rPr>
          <w:rFonts w:ascii="Calibri" w:hAnsi="Calibri"/>
          <w:b/>
          <w:smallCaps/>
          <w:color w:val="212B71"/>
          <w:lang w:val="fr-FR"/>
        </w:rPr>
        <w:t xml:space="preserve">CHARTE DU DON DE MATÉRIEL </w:t>
      </w:r>
    </w:p>
    <w:p w14:paraId="24A8BD3C" w14:textId="10B946FF" w:rsidR="003D40FF" w:rsidRPr="00F918C1" w:rsidRDefault="00F918C1" w:rsidP="00F918C1">
      <w:pPr>
        <w:pStyle w:val="Titre"/>
        <w:jc w:val="center"/>
        <w:rPr>
          <w:rFonts w:ascii="Calibri" w:hAnsi="Calibri"/>
          <w:b/>
          <w:smallCaps/>
          <w:color w:val="212B71"/>
          <w:lang w:val="fr-FR"/>
        </w:rPr>
      </w:pPr>
      <w:r>
        <w:rPr>
          <w:rFonts w:ascii="Calibri" w:hAnsi="Calibri"/>
          <w:b/>
          <w:smallCaps/>
          <w:color w:val="212B71"/>
          <w:lang w:val="fr-FR"/>
        </w:rPr>
        <w:t>ROULANT RÉFORMÉ</w:t>
      </w:r>
    </w:p>
    <w:p w14:paraId="787074F2" w14:textId="52CAE1EF" w:rsidR="003D40FF" w:rsidRDefault="003D40FF" w:rsidP="00895066">
      <w:pPr>
        <w:rPr>
          <w:lang w:val="en-GB"/>
        </w:rPr>
      </w:pPr>
    </w:p>
    <w:p w14:paraId="6AD65D0F" w14:textId="4AD259DB" w:rsidR="00895066" w:rsidRDefault="00895066" w:rsidP="00F918C1">
      <w:pPr>
        <w:rPr>
          <w:lang w:val="en-GB"/>
        </w:rPr>
      </w:pPr>
    </w:p>
    <w:p w14:paraId="02CE0C8A" w14:textId="77777777" w:rsidR="00857FBF" w:rsidRDefault="00857FBF" w:rsidP="00F918C1">
      <w:pPr>
        <w:rPr>
          <w:lang w:val="en-GB"/>
        </w:rPr>
      </w:pPr>
    </w:p>
    <w:p w14:paraId="0F17B3F5" w14:textId="2FE461F5" w:rsidR="00F918C1" w:rsidRPr="00F918C1" w:rsidRDefault="00F918C1" w:rsidP="00F918C1">
      <w:pPr>
        <w:widowControl w:val="0"/>
        <w:tabs>
          <w:tab w:val="left" w:pos="993"/>
        </w:tabs>
        <w:autoSpaceDE w:val="0"/>
        <w:autoSpaceDN w:val="0"/>
        <w:adjustRightInd w:val="0"/>
        <w:spacing w:after="0" w:line="240" w:lineRule="auto"/>
        <w:jc w:val="both"/>
        <w:rPr>
          <w:rFonts w:ascii="Courier" w:hAnsi="Courier" w:cs="Times New Roman"/>
          <w:color w:val="212B71"/>
          <w:sz w:val="24"/>
          <w:szCs w:val="24"/>
          <w:lang w:val="fr-FR"/>
        </w:rPr>
      </w:pPr>
      <w:r w:rsidRPr="00F918C1">
        <w:rPr>
          <w:rFonts w:ascii="Courier" w:hAnsi="Courier" w:cs="Times New Roman"/>
          <w:color w:val="212B71"/>
          <w:sz w:val="24"/>
          <w:szCs w:val="24"/>
          <w:lang w:val="fr-FR"/>
        </w:rPr>
        <w:t xml:space="preserve">Présentée dans le cadre de la Commission « Action </w:t>
      </w:r>
      <w:r>
        <w:rPr>
          <w:rFonts w:ascii="Courier" w:hAnsi="Courier" w:cs="Times New Roman"/>
          <w:color w:val="212B71"/>
          <w:sz w:val="24"/>
          <w:szCs w:val="24"/>
          <w:lang w:val="fr-FR"/>
        </w:rPr>
        <w:t>I</w:t>
      </w:r>
      <w:r w:rsidRPr="00F918C1">
        <w:rPr>
          <w:rFonts w:ascii="Courier" w:hAnsi="Courier" w:cs="Times New Roman"/>
          <w:color w:val="212B71"/>
          <w:sz w:val="24"/>
          <w:szCs w:val="24"/>
          <w:lang w:val="fr-FR"/>
        </w:rPr>
        <w:t xml:space="preserve">nternationale des Collectivités locales en matière d'urbanisme, d'infrastructures de transport et de mobilité urbaine », au cours du 7ème forum de l'action internationale des collectivités, 4-5 juillet 2016 et revue </w:t>
      </w:r>
      <w:proofErr w:type="gramStart"/>
      <w:r w:rsidRPr="00F918C1">
        <w:rPr>
          <w:rFonts w:ascii="Courier" w:hAnsi="Courier" w:cs="Times New Roman"/>
          <w:color w:val="212B71"/>
          <w:sz w:val="24"/>
          <w:szCs w:val="24"/>
          <w:lang w:val="fr-FR"/>
        </w:rPr>
        <w:t>suite aux</w:t>
      </w:r>
      <w:proofErr w:type="gramEnd"/>
      <w:r w:rsidRPr="00F918C1">
        <w:rPr>
          <w:rFonts w:ascii="Courier" w:hAnsi="Courier" w:cs="Times New Roman"/>
          <w:color w:val="212B71"/>
          <w:sz w:val="24"/>
          <w:szCs w:val="24"/>
          <w:lang w:val="fr-FR"/>
        </w:rPr>
        <w:t xml:space="preserve"> amendements reçus.</w:t>
      </w:r>
    </w:p>
    <w:p w14:paraId="1B5F7E85" w14:textId="77777777" w:rsidR="00F918C1" w:rsidRPr="00F918C1" w:rsidRDefault="00F918C1" w:rsidP="00F918C1">
      <w:pPr>
        <w:widowControl w:val="0"/>
        <w:tabs>
          <w:tab w:val="left" w:pos="993"/>
        </w:tabs>
        <w:autoSpaceDE w:val="0"/>
        <w:autoSpaceDN w:val="0"/>
        <w:adjustRightInd w:val="0"/>
        <w:spacing w:after="0" w:line="240" w:lineRule="auto"/>
        <w:rPr>
          <w:rFonts w:ascii="Courier" w:hAnsi="Courier" w:cs="Times New Roman"/>
          <w:color w:val="212B71"/>
          <w:sz w:val="24"/>
          <w:szCs w:val="24"/>
          <w:lang w:val="fr-FR"/>
        </w:rPr>
      </w:pPr>
    </w:p>
    <w:p w14:paraId="398576DA" w14:textId="055D8802" w:rsidR="00F918C1" w:rsidRPr="00F918C1" w:rsidRDefault="00F918C1" w:rsidP="00F918C1">
      <w:pPr>
        <w:widowControl w:val="0"/>
        <w:tabs>
          <w:tab w:val="left" w:pos="993"/>
        </w:tabs>
        <w:autoSpaceDE w:val="0"/>
        <w:autoSpaceDN w:val="0"/>
        <w:adjustRightInd w:val="0"/>
        <w:spacing w:after="0" w:line="240" w:lineRule="auto"/>
        <w:jc w:val="both"/>
        <w:rPr>
          <w:rFonts w:ascii="Courier" w:hAnsi="Courier" w:cs="Times New Roman"/>
          <w:color w:val="212B71"/>
          <w:sz w:val="24"/>
          <w:szCs w:val="24"/>
          <w:lang w:val="fr-FR"/>
        </w:rPr>
      </w:pPr>
      <w:r w:rsidRPr="00F918C1">
        <w:rPr>
          <w:rFonts w:ascii="Courier" w:hAnsi="Courier" w:cs="Times New Roman"/>
          <w:color w:val="212B71"/>
          <w:sz w:val="24"/>
          <w:szCs w:val="24"/>
          <w:lang w:val="fr-FR"/>
        </w:rPr>
        <w:t>NB : cette charte peut inspirer des dons de matériel roulant d’autre nature : cars interurbains, vélos, véhicules de secours (pompiers, ambulance, etc.), de police, engins TP, nacelles, utilitaires, véhicules de ramassage des déchets, véhicules de nettoyage, camions citernes,</w:t>
      </w:r>
    </w:p>
    <w:p w14:paraId="5BA476EE" w14:textId="3366FCBB" w:rsidR="00C7293F" w:rsidRDefault="00C7293F" w:rsidP="00F918C1">
      <w:pPr>
        <w:tabs>
          <w:tab w:val="left" w:pos="993"/>
        </w:tabs>
        <w:rPr>
          <w:lang w:val="en-GB"/>
        </w:rPr>
      </w:pPr>
    </w:p>
    <w:p w14:paraId="10FA5FCA" w14:textId="77777777" w:rsidR="004A747C" w:rsidRDefault="004A747C" w:rsidP="00F918C1">
      <w:pPr>
        <w:tabs>
          <w:tab w:val="left" w:pos="993"/>
        </w:tabs>
        <w:rPr>
          <w:lang w:val="en-GB"/>
        </w:rPr>
      </w:pPr>
    </w:p>
    <w:p w14:paraId="575EA6F0" w14:textId="77777777" w:rsidR="00F918C1" w:rsidRPr="00857FBF" w:rsidRDefault="00F918C1" w:rsidP="00F918C1">
      <w:pPr>
        <w:jc w:val="both"/>
        <w:rPr>
          <w:rFonts w:cstheme="minorHAnsi"/>
          <w:sz w:val="24"/>
          <w:szCs w:val="20"/>
        </w:rPr>
      </w:pPr>
      <w:r w:rsidRPr="00857FBF">
        <w:rPr>
          <w:rFonts w:cstheme="minorHAnsi"/>
          <w:sz w:val="24"/>
          <w:szCs w:val="20"/>
        </w:rPr>
        <w:t xml:space="preserve">Les autorités organisatrices de transport sont sollicitées pour donner des véhicules réformés de transport public à des partenaires de villes en développement. </w:t>
      </w:r>
    </w:p>
    <w:p w14:paraId="12A7B370" w14:textId="77777777" w:rsidR="00F918C1" w:rsidRPr="00857FBF" w:rsidRDefault="00F918C1" w:rsidP="00F918C1">
      <w:pPr>
        <w:jc w:val="both"/>
        <w:rPr>
          <w:rFonts w:cstheme="minorHAnsi"/>
          <w:sz w:val="24"/>
          <w:szCs w:val="20"/>
        </w:rPr>
      </w:pPr>
      <w:r w:rsidRPr="00857FBF">
        <w:rPr>
          <w:rFonts w:cstheme="minorHAnsi"/>
          <w:sz w:val="24"/>
          <w:szCs w:val="20"/>
        </w:rPr>
        <w:t>Afin de répondre à un objectif d'amélioration des conditions de mobilité des populations, le don de véhicules réformés doit s'inscrire dans une démarche plus large favorisant le développement d'une réelle politique de mobilité urbaine soutenable.</w:t>
      </w:r>
    </w:p>
    <w:p w14:paraId="56CA3684" w14:textId="77777777" w:rsidR="00F918C1" w:rsidRPr="00857FBF" w:rsidRDefault="00F918C1" w:rsidP="00F918C1">
      <w:pPr>
        <w:jc w:val="both"/>
        <w:rPr>
          <w:rFonts w:cstheme="minorHAnsi"/>
          <w:sz w:val="24"/>
          <w:szCs w:val="20"/>
        </w:rPr>
      </w:pPr>
      <w:r w:rsidRPr="00857FBF">
        <w:rPr>
          <w:rFonts w:cstheme="minorHAnsi"/>
          <w:sz w:val="24"/>
          <w:szCs w:val="20"/>
        </w:rPr>
        <w:t>La présente Charte a vocation à établir les bases d'une coopération entre collectivités locales permettant de faire du don de véhicules réformés un moyen p</w:t>
      </w:r>
      <w:bookmarkStart w:id="0" w:name="_GoBack"/>
      <w:bookmarkEnd w:id="0"/>
      <w:r w:rsidRPr="00857FBF">
        <w:rPr>
          <w:rFonts w:cstheme="minorHAnsi"/>
          <w:sz w:val="24"/>
          <w:szCs w:val="20"/>
        </w:rPr>
        <w:t>our mieux accompagner ses partenaires dans le développement de politiques de mobilité intégrée, et de favoriser le renforcement des capacités des institutions bénéficiaires.</w:t>
      </w:r>
    </w:p>
    <w:p w14:paraId="1F273DF0" w14:textId="00A72759" w:rsidR="00857FBF" w:rsidRDefault="00857FBF" w:rsidP="00F918C1">
      <w:pPr>
        <w:rPr>
          <w:rFonts w:ascii="Courier" w:hAnsi="Courier"/>
          <w:b/>
          <w:bCs/>
          <w:color w:val="212B71"/>
          <w:sz w:val="32"/>
          <w:szCs w:val="28"/>
          <w:lang w:val="en-GB"/>
        </w:rPr>
      </w:pPr>
    </w:p>
    <w:p w14:paraId="279D358F" w14:textId="551C7994" w:rsidR="00857FBF" w:rsidRDefault="00857FBF" w:rsidP="00F918C1">
      <w:pPr>
        <w:rPr>
          <w:rFonts w:ascii="Courier" w:hAnsi="Courier"/>
          <w:b/>
          <w:bCs/>
          <w:color w:val="212B71"/>
          <w:sz w:val="32"/>
          <w:szCs w:val="28"/>
          <w:lang w:val="en-GB"/>
        </w:rPr>
      </w:pPr>
    </w:p>
    <w:p w14:paraId="41BB6A6B" w14:textId="77777777" w:rsidR="005867B0" w:rsidRDefault="005867B0">
      <w:pPr>
        <w:rPr>
          <w:rFonts w:ascii="Courier" w:hAnsi="Courier"/>
          <w:b/>
          <w:bCs/>
          <w:color w:val="212B71"/>
          <w:sz w:val="28"/>
          <w:szCs w:val="28"/>
          <w:lang w:val="en-GB"/>
        </w:rPr>
      </w:pPr>
      <w:r>
        <w:rPr>
          <w:rFonts w:ascii="Courier" w:hAnsi="Courier"/>
          <w:b/>
          <w:bCs/>
          <w:color w:val="212B71"/>
          <w:sz w:val="28"/>
          <w:szCs w:val="28"/>
          <w:lang w:val="en-GB"/>
        </w:rPr>
        <w:br w:type="page"/>
      </w:r>
    </w:p>
    <w:p w14:paraId="54AFA877" w14:textId="2709E5A3" w:rsidR="00F918C1" w:rsidRPr="00857FBF" w:rsidRDefault="00F918C1" w:rsidP="00857FBF">
      <w:pPr>
        <w:spacing w:after="0" w:line="240" w:lineRule="auto"/>
        <w:rPr>
          <w:rFonts w:ascii="Times New Roman" w:hAnsi="Times New Roman" w:cs="Times New Roman"/>
          <w:b/>
          <w:bCs/>
          <w:sz w:val="28"/>
          <w:szCs w:val="28"/>
        </w:rPr>
      </w:pPr>
      <w:r w:rsidRPr="00857FBF">
        <w:rPr>
          <w:rFonts w:ascii="Courier" w:hAnsi="Courier"/>
          <w:b/>
          <w:bCs/>
          <w:color w:val="212B71"/>
          <w:sz w:val="28"/>
          <w:szCs w:val="28"/>
          <w:lang w:val="en-GB"/>
        </w:rPr>
        <w:lastRenderedPageBreak/>
        <w:t>Article 1</w:t>
      </w:r>
    </w:p>
    <w:p w14:paraId="76512517" w14:textId="77777777" w:rsidR="00857FBF" w:rsidRPr="004A747C" w:rsidRDefault="00F918C1" w:rsidP="00857FBF">
      <w:pPr>
        <w:jc w:val="both"/>
        <w:rPr>
          <w:rFonts w:cstheme="minorHAnsi"/>
          <w:sz w:val="24"/>
          <w:szCs w:val="24"/>
        </w:rPr>
      </w:pPr>
      <w:r w:rsidRPr="004A747C">
        <w:rPr>
          <w:rFonts w:cstheme="minorHAnsi"/>
          <w:sz w:val="24"/>
          <w:szCs w:val="24"/>
        </w:rPr>
        <w:t>Tout programme de don de véhicules réformés de transport public est réalisé dans le but de soutenir les politiques de mobilité urbaine soutenable menées dans l’organisme bénéficiaire.</w:t>
      </w:r>
    </w:p>
    <w:p w14:paraId="664A6874" w14:textId="77777777" w:rsidR="004A747C" w:rsidRDefault="004A747C" w:rsidP="00857FBF">
      <w:pPr>
        <w:spacing w:after="0" w:line="240" w:lineRule="auto"/>
        <w:rPr>
          <w:rFonts w:ascii="Courier" w:hAnsi="Courier"/>
          <w:b/>
          <w:bCs/>
          <w:color w:val="212B71"/>
          <w:sz w:val="28"/>
          <w:szCs w:val="28"/>
          <w:lang w:val="en-GB"/>
        </w:rPr>
      </w:pPr>
    </w:p>
    <w:p w14:paraId="588D5B17" w14:textId="5C6D4058"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 xml:space="preserve">Article 2 </w:t>
      </w:r>
    </w:p>
    <w:p w14:paraId="41EC76B2" w14:textId="77777777" w:rsidR="00F918C1" w:rsidRPr="004A747C" w:rsidRDefault="00F918C1" w:rsidP="00F918C1">
      <w:pPr>
        <w:jc w:val="both"/>
        <w:rPr>
          <w:rFonts w:cstheme="minorHAnsi"/>
          <w:sz w:val="24"/>
          <w:szCs w:val="24"/>
        </w:rPr>
      </w:pPr>
      <w:r w:rsidRPr="004A747C">
        <w:rPr>
          <w:rFonts w:cstheme="minorHAnsi"/>
          <w:sz w:val="24"/>
          <w:szCs w:val="24"/>
        </w:rPr>
        <w:t xml:space="preserve">Tout programme de don de véhicules réformés de transport public veillera à associer, non pas des particuliers mais deux organismes juridiquement constitués d'une part d'un donateur et d'autre part d'un bénéficiaire, associés pour réaliser une transaction. </w:t>
      </w:r>
    </w:p>
    <w:p w14:paraId="499680AF" w14:textId="77777777" w:rsidR="004A747C" w:rsidRDefault="004A747C" w:rsidP="00857FBF">
      <w:pPr>
        <w:spacing w:after="0" w:line="240" w:lineRule="auto"/>
        <w:rPr>
          <w:rFonts w:ascii="Courier" w:hAnsi="Courier"/>
          <w:b/>
          <w:bCs/>
          <w:color w:val="212B71"/>
          <w:sz w:val="28"/>
          <w:szCs w:val="28"/>
          <w:lang w:val="en-GB"/>
        </w:rPr>
      </w:pPr>
    </w:p>
    <w:p w14:paraId="32FBDF02" w14:textId="4F9606FA"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3</w:t>
      </w:r>
    </w:p>
    <w:p w14:paraId="03A70DFF" w14:textId="77777777" w:rsidR="00F918C1" w:rsidRPr="004A747C" w:rsidRDefault="00F918C1" w:rsidP="00F918C1">
      <w:pPr>
        <w:jc w:val="both"/>
        <w:rPr>
          <w:rFonts w:cstheme="minorHAnsi"/>
          <w:sz w:val="24"/>
          <w:szCs w:val="24"/>
        </w:rPr>
      </w:pPr>
      <w:r w:rsidRPr="004A747C">
        <w:rPr>
          <w:rFonts w:cstheme="minorHAnsi"/>
          <w:sz w:val="24"/>
          <w:szCs w:val="24"/>
        </w:rPr>
        <w:t>Le don sera effectué en réponse à la demande de l'organisme bénéficiaire qui définira l'usage des véhicules réformés.</w:t>
      </w:r>
    </w:p>
    <w:p w14:paraId="3AD0A0F1" w14:textId="77777777" w:rsidR="00F918C1" w:rsidRPr="00857FBF" w:rsidRDefault="00F918C1" w:rsidP="00857FBF">
      <w:pPr>
        <w:spacing w:after="0" w:line="240" w:lineRule="auto"/>
        <w:rPr>
          <w:rFonts w:ascii="Courier" w:hAnsi="Courier"/>
          <w:b/>
          <w:bCs/>
          <w:color w:val="212B71"/>
          <w:sz w:val="28"/>
          <w:szCs w:val="28"/>
          <w:lang w:val="en-GB"/>
        </w:rPr>
      </w:pPr>
    </w:p>
    <w:p w14:paraId="70BB04F4" w14:textId="77777777"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4</w:t>
      </w:r>
    </w:p>
    <w:p w14:paraId="51BA08D0" w14:textId="77777777" w:rsidR="00F918C1" w:rsidRPr="004A747C" w:rsidRDefault="00F918C1" w:rsidP="00F918C1">
      <w:pPr>
        <w:jc w:val="both"/>
        <w:rPr>
          <w:rFonts w:cstheme="minorHAnsi"/>
          <w:sz w:val="24"/>
          <w:szCs w:val="24"/>
        </w:rPr>
      </w:pPr>
      <w:r w:rsidRPr="004A747C">
        <w:rPr>
          <w:rFonts w:cstheme="minorHAnsi"/>
          <w:sz w:val="24"/>
          <w:szCs w:val="24"/>
        </w:rPr>
        <w:t>Le bénéficiaire doit présenter la garantie d'une capacité d'exploitation et de maintenance de la flotte de véhicules. Il doit justifier de la disponibilité d'un dépôt permettant le remisage et la maintenance des véhicules dans des conditions satisfaisantes.</w:t>
      </w:r>
    </w:p>
    <w:p w14:paraId="68F0FD49" w14:textId="77777777" w:rsidR="00F918C1" w:rsidRPr="00857FBF" w:rsidRDefault="00F918C1" w:rsidP="00857FBF">
      <w:pPr>
        <w:spacing w:after="0" w:line="240" w:lineRule="auto"/>
        <w:rPr>
          <w:rFonts w:ascii="Courier" w:hAnsi="Courier"/>
          <w:b/>
          <w:bCs/>
          <w:color w:val="212B71"/>
          <w:sz w:val="28"/>
          <w:szCs w:val="28"/>
          <w:lang w:val="en-GB"/>
        </w:rPr>
      </w:pPr>
    </w:p>
    <w:p w14:paraId="0031BEAD" w14:textId="77777777"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5</w:t>
      </w:r>
    </w:p>
    <w:p w14:paraId="5771C199" w14:textId="2704EF9D" w:rsidR="00F918C1" w:rsidRPr="004A747C" w:rsidRDefault="00F918C1" w:rsidP="004A747C">
      <w:pPr>
        <w:jc w:val="both"/>
        <w:rPr>
          <w:rFonts w:cstheme="minorHAnsi"/>
          <w:sz w:val="24"/>
          <w:szCs w:val="24"/>
        </w:rPr>
      </w:pPr>
      <w:r w:rsidRPr="004A747C">
        <w:rPr>
          <w:rFonts w:cstheme="minorHAnsi"/>
          <w:sz w:val="24"/>
          <w:szCs w:val="24"/>
        </w:rPr>
        <w:t>Le bénéficiaire doit s'engager à s'inscrire dans la mise en œuvre d'un contexte institutionnel et d'un modèle économique permettant de développer le réseau de transport collectif. Il serait notamment souhaitable de faire en sorte que le bénéficiaire prévoit un programme d’acquisition de véhicules au-delà des véhicules objet du don.</w:t>
      </w:r>
    </w:p>
    <w:p w14:paraId="255A61F0" w14:textId="77777777" w:rsidR="004A747C" w:rsidRDefault="004A747C" w:rsidP="00857FBF">
      <w:pPr>
        <w:spacing w:after="0" w:line="240" w:lineRule="auto"/>
        <w:rPr>
          <w:rFonts w:ascii="Courier" w:hAnsi="Courier"/>
          <w:b/>
          <w:bCs/>
          <w:color w:val="212B71"/>
          <w:sz w:val="28"/>
          <w:szCs w:val="28"/>
          <w:lang w:val="en-GB"/>
        </w:rPr>
      </w:pPr>
    </w:p>
    <w:p w14:paraId="421CF962" w14:textId="75BE6CA1"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6</w:t>
      </w:r>
    </w:p>
    <w:p w14:paraId="6C97F8BE" w14:textId="77777777" w:rsidR="00F918C1" w:rsidRPr="004A747C" w:rsidRDefault="00F918C1" w:rsidP="00F918C1">
      <w:pPr>
        <w:jc w:val="both"/>
        <w:rPr>
          <w:rFonts w:cstheme="minorHAnsi"/>
          <w:sz w:val="24"/>
          <w:szCs w:val="24"/>
        </w:rPr>
      </w:pPr>
      <w:r w:rsidRPr="004A747C">
        <w:rPr>
          <w:rFonts w:cstheme="minorHAnsi"/>
          <w:sz w:val="24"/>
          <w:szCs w:val="24"/>
        </w:rPr>
        <w:t>Le donateur fournira obligatoirement les prescriptions de maintenance des véhicules (nature et fréquence des opérations de maintenance) et, si possible, contribuera à former les personnes chargées de la maintenance.</w:t>
      </w:r>
    </w:p>
    <w:p w14:paraId="1D2E908E" w14:textId="3BBCEAB6" w:rsidR="00F918C1" w:rsidRPr="004A747C" w:rsidRDefault="00F918C1" w:rsidP="00F918C1">
      <w:pPr>
        <w:jc w:val="both"/>
        <w:rPr>
          <w:rFonts w:cstheme="minorHAnsi"/>
          <w:sz w:val="24"/>
          <w:szCs w:val="24"/>
        </w:rPr>
      </w:pPr>
      <w:r w:rsidRPr="004A747C">
        <w:rPr>
          <w:rFonts w:cstheme="minorHAnsi"/>
          <w:sz w:val="24"/>
          <w:szCs w:val="24"/>
        </w:rPr>
        <w:t>Le bénéficiaire s’engagera à réaliser la maintenance des véhicules selon les prescriptions que lui aura communiquées le donateur. Un budget d’entretien devra donc être prévu en accord avec le donateur.</w:t>
      </w:r>
    </w:p>
    <w:p w14:paraId="3DB3FEB8" w14:textId="77777777" w:rsidR="004A747C" w:rsidRDefault="004A747C" w:rsidP="00857FBF">
      <w:pPr>
        <w:spacing w:after="0" w:line="240" w:lineRule="auto"/>
        <w:rPr>
          <w:rFonts w:ascii="Courier" w:hAnsi="Courier"/>
          <w:b/>
          <w:bCs/>
          <w:color w:val="212B71"/>
          <w:sz w:val="28"/>
          <w:szCs w:val="28"/>
          <w:lang w:val="en-GB"/>
        </w:rPr>
      </w:pPr>
    </w:p>
    <w:p w14:paraId="3C6E6C24" w14:textId="15140FEF"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7</w:t>
      </w:r>
    </w:p>
    <w:p w14:paraId="733763B0" w14:textId="77777777" w:rsidR="00F918C1" w:rsidRPr="004A747C" w:rsidRDefault="00F918C1" w:rsidP="00F918C1">
      <w:pPr>
        <w:jc w:val="both"/>
        <w:rPr>
          <w:rFonts w:cstheme="minorHAnsi"/>
          <w:sz w:val="24"/>
          <w:szCs w:val="24"/>
        </w:rPr>
      </w:pPr>
      <w:r w:rsidRPr="004A747C">
        <w:rPr>
          <w:rFonts w:cstheme="minorHAnsi"/>
          <w:sz w:val="24"/>
          <w:szCs w:val="24"/>
        </w:rPr>
        <w:t>Les deux parties conviendront de la manière dont les pièces détachées seront obtenues à court, moyen et long terme par le bénéficiaire afin de permettre la maintenance des véhicules.</w:t>
      </w:r>
    </w:p>
    <w:p w14:paraId="5B5C0E0E" w14:textId="77777777" w:rsidR="004A747C" w:rsidRDefault="004A747C" w:rsidP="00857FBF">
      <w:pPr>
        <w:spacing w:after="0" w:line="240" w:lineRule="auto"/>
        <w:rPr>
          <w:rFonts w:ascii="Courier" w:hAnsi="Courier"/>
          <w:b/>
          <w:bCs/>
          <w:color w:val="212B71"/>
          <w:sz w:val="28"/>
          <w:szCs w:val="28"/>
          <w:lang w:val="en-GB"/>
        </w:rPr>
      </w:pPr>
    </w:p>
    <w:p w14:paraId="05345449" w14:textId="49765307" w:rsidR="00F918C1" w:rsidRPr="00857FBF" w:rsidRDefault="00F918C1" w:rsidP="00857FBF">
      <w:pPr>
        <w:spacing w:after="0" w:line="240" w:lineRule="auto"/>
        <w:rPr>
          <w:rFonts w:ascii="Courier" w:hAnsi="Courier"/>
          <w:b/>
          <w:bCs/>
          <w:color w:val="212B71"/>
          <w:sz w:val="28"/>
          <w:szCs w:val="28"/>
          <w:lang w:val="en-GB"/>
        </w:rPr>
      </w:pPr>
      <w:r w:rsidRPr="00857FBF">
        <w:rPr>
          <w:rFonts w:ascii="Courier" w:hAnsi="Courier"/>
          <w:b/>
          <w:bCs/>
          <w:color w:val="212B71"/>
          <w:sz w:val="28"/>
          <w:szCs w:val="28"/>
          <w:lang w:val="en-GB"/>
        </w:rPr>
        <w:t>Article 8</w:t>
      </w:r>
    </w:p>
    <w:p w14:paraId="43921B55" w14:textId="77777777" w:rsidR="00F918C1" w:rsidRPr="004A747C" w:rsidRDefault="00F918C1" w:rsidP="00F918C1">
      <w:pPr>
        <w:jc w:val="both"/>
        <w:rPr>
          <w:rFonts w:cstheme="minorHAnsi"/>
          <w:sz w:val="24"/>
          <w:szCs w:val="24"/>
        </w:rPr>
      </w:pPr>
      <w:r w:rsidRPr="004A747C">
        <w:rPr>
          <w:rFonts w:cstheme="minorHAnsi"/>
          <w:sz w:val="24"/>
          <w:szCs w:val="24"/>
        </w:rPr>
        <w:t>Les véhicules devront être opérationnels. Le donateur procèdera à une revue de l'état des véhicules en collaboration avec le bénéficiaire. Le donateur et le bénéficiaire mettront en place un bon d’enlèvement qui stipule l’état du véhicule au départ lors de la remise au convoyeur.</w:t>
      </w:r>
    </w:p>
    <w:p w14:paraId="41EF0E55" w14:textId="77777777" w:rsidR="004A747C" w:rsidRDefault="004A747C" w:rsidP="004A747C">
      <w:pPr>
        <w:spacing w:after="0" w:line="240" w:lineRule="auto"/>
        <w:rPr>
          <w:rFonts w:ascii="Courier" w:hAnsi="Courier"/>
          <w:b/>
          <w:bCs/>
          <w:color w:val="212B71"/>
          <w:sz w:val="28"/>
          <w:szCs w:val="28"/>
          <w:lang w:val="en-GB"/>
        </w:rPr>
      </w:pPr>
    </w:p>
    <w:p w14:paraId="50E24F91" w14:textId="6C883F3E" w:rsidR="00F918C1" w:rsidRPr="004A747C" w:rsidRDefault="00F918C1" w:rsidP="004A747C">
      <w:pPr>
        <w:spacing w:after="0" w:line="240" w:lineRule="auto"/>
        <w:rPr>
          <w:rFonts w:ascii="Courier" w:hAnsi="Courier"/>
          <w:b/>
          <w:bCs/>
          <w:color w:val="212B71"/>
          <w:sz w:val="28"/>
          <w:szCs w:val="28"/>
          <w:lang w:val="en-GB"/>
        </w:rPr>
      </w:pPr>
      <w:r w:rsidRPr="004A747C">
        <w:rPr>
          <w:rFonts w:ascii="Courier" w:hAnsi="Courier"/>
          <w:b/>
          <w:bCs/>
          <w:color w:val="212B71"/>
          <w:sz w:val="28"/>
          <w:szCs w:val="28"/>
          <w:lang w:val="en-GB"/>
        </w:rPr>
        <w:t>Article 9</w:t>
      </w:r>
    </w:p>
    <w:p w14:paraId="15134951" w14:textId="77777777" w:rsidR="00F918C1" w:rsidRPr="004A747C" w:rsidRDefault="00F918C1" w:rsidP="00F918C1">
      <w:pPr>
        <w:jc w:val="both"/>
        <w:rPr>
          <w:rFonts w:cstheme="minorHAnsi"/>
          <w:sz w:val="24"/>
          <w:szCs w:val="24"/>
        </w:rPr>
      </w:pPr>
      <w:r w:rsidRPr="004A747C">
        <w:rPr>
          <w:rFonts w:cstheme="minorHAnsi"/>
          <w:sz w:val="24"/>
          <w:szCs w:val="24"/>
        </w:rPr>
        <w:t>Le bénéficiaire et le donateur préciseront par écrit qui prendra en charge les éléments suivants : l'enlèvement, l'assurance, le convoyage jusqu’au port d’embarquement, le fret et le transport jusqu’à la destination finale, ainsi que les frais inhérents aux opérations de dédouanement, d’accostage, de déchargement du bateau et de stationnement à quai. Un certificat garantissant l’assurance du véhicule devra être présenté par le bénéficiaire le jour de son enlèvement. Les personnes qui conduiront les véhicules lors du transfert vers le site bénéficiaire devront justifier de leur identité et d’un permis de conduire adéquat et valide.</w:t>
      </w:r>
    </w:p>
    <w:p w14:paraId="22D1EEA4" w14:textId="77777777" w:rsidR="004A747C" w:rsidRPr="004A747C" w:rsidRDefault="004A747C" w:rsidP="004A747C">
      <w:pPr>
        <w:spacing w:after="0" w:line="240" w:lineRule="auto"/>
        <w:rPr>
          <w:rFonts w:ascii="Courier" w:hAnsi="Courier"/>
          <w:b/>
          <w:bCs/>
          <w:color w:val="212B71"/>
          <w:sz w:val="28"/>
          <w:szCs w:val="28"/>
          <w:lang w:val="en-GB"/>
        </w:rPr>
      </w:pPr>
    </w:p>
    <w:p w14:paraId="63DA14E3" w14:textId="4D7F2C43" w:rsidR="00F918C1" w:rsidRPr="004A747C" w:rsidRDefault="00F918C1" w:rsidP="004A747C">
      <w:pPr>
        <w:spacing w:after="0" w:line="240" w:lineRule="auto"/>
        <w:rPr>
          <w:rFonts w:ascii="Courier" w:hAnsi="Courier"/>
          <w:b/>
          <w:bCs/>
          <w:color w:val="212B71"/>
          <w:sz w:val="28"/>
          <w:szCs w:val="28"/>
          <w:lang w:val="en-GB"/>
        </w:rPr>
      </w:pPr>
      <w:r w:rsidRPr="004A747C">
        <w:rPr>
          <w:rFonts w:ascii="Courier" w:hAnsi="Courier"/>
          <w:b/>
          <w:bCs/>
          <w:color w:val="212B71"/>
          <w:sz w:val="28"/>
          <w:szCs w:val="28"/>
          <w:lang w:val="en-GB"/>
        </w:rPr>
        <w:t>Article 10</w:t>
      </w:r>
    </w:p>
    <w:p w14:paraId="4060460C" w14:textId="77777777" w:rsidR="00F918C1" w:rsidRPr="004A747C" w:rsidRDefault="00F918C1" w:rsidP="00F918C1">
      <w:pPr>
        <w:jc w:val="both"/>
        <w:rPr>
          <w:rFonts w:cstheme="minorHAnsi"/>
          <w:sz w:val="24"/>
          <w:szCs w:val="24"/>
        </w:rPr>
      </w:pPr>
      <w:r w:rsidRPr="004A747C">
        <w:rPr>
          <w:rFonts w:cstheme="minorHAnsi"/>
          <w:sz w:val="24"/>
          <w:szCs w:val="24"/>
        </w:rPr>
        <w:t>Donateurs et bénéficiaires accompliront chacun pour leur part les démarches de sensibilisation auprès des autorités nationales afin d'obtenir l'exonération ou la réduction des taxes douanières, l'allègement des formalités à accomplir et d'assurer le contrôle aux douanes afin d'éviter la revente.</w:t>
      </w:r>
    </w:p>
    <w:p w14:paraId="71E875B9" w14:textId="77777777" w:rsidR="004A747C" w:rsidRDefault="004A747C" w:rsidP="00857FBF">
      <w:pPr>
        <w:spacing w:after="0" w:line="240" w:lineRule="auto"/>
        <w:rPr>
          <w:rFonts w:ascii="Courier" w:hAnsi="Courier"/>
          <w:b/>
          <w:bCs/>
          <w:color w:val="212B71"/>
          <w:sz w:val="28"/>
          <w:szCs w:val="28"/>
          <w:lang w:val="en-GB"/>
        </w:rPr>
      </w:pPr>
    </w:p>
    <w:p w14:paraId="72085FF6" w14:textId="0B05A06F" w:rsidR="00F918C1" w:rsidRPr="004A747C" w:rsidRDefault="00F918C1" w:rsidP="00857FBF">
      <w:pPr>
        <w:spacing w:after="0" w:line="240" w:lineRule="auto"/>
        <w:rPr>
          <w:rFonts w:ascii="Courier" w:hAnsi="Courier"/>
          <w:b/>
          <w:bCs/>
          <w:color w:val="212B71"/>
          <w:sz w:val="28"/>
          <w:szCs w:val="28"/>
          <w:lang w:val="en-GB"/>
        </w:rPr>
      </w:pPr>
      <w:r w:rsidRPr="004A747C">
        <w:rPr>
          <w:rFonts w:ascii="Courier" w:hAnsi="Courier"/>
          <w:b/>
          <w:bCs/>
          <w:color w:val="212B71"/>
          <w:sz w:val="28"/>
          <w:szCs w:val="28"/>
          <w:lang w:val="en-GB"/>
        </w:rPr>
        <w:t>Article 11</w:t>
      </w:r>
    </w:p>
    <w:p w14:paraId="465647D8" w14:textId="77777777" w:rsidR="00F918C1" w:rsidRPr="004A747C" w:rsidRDefault="00F918C1" w:rsidP="00F918C1">
      <w:pPr>
        <w:jc w:val="both"/>
        <w:rPr>
          <w:rFonts w:cstheme="minorHAnsi"/>
          <w:sz w:val="24"/>
          <w:szCs w:val="24"/>
        </w:rPr>
      </w:pPr>
      <w:r w:rsidRPr="004A747C">
        <w:rPr>
          <w:rFonts w:cstheme="minorHAnsi"/>
          <w:sz w:val="24"/>
          <w:szCs w:val="24"/>
        </w:rPr>
        <w:t>Les bénéficiaires s’engagent à mettre en place un protocole d’évaluation concernant l’usage qui sera fait des véhicules réformés cédés et d’informer la CODATU qui dressera un bilan annuel des actions menées suite au don. Ce bilan sera partagé avec l’ensemble des donateurs et des bénéficiaires de sorte à ce que des enseignements puissent être tirés de ces partenariats.</w:t>
      </w:r>
    </w:p>
    <w:p w14:paraId="5AFDFA04" w14:textId="77777777" w:rsidR="004A747C" w:rsidRDefault="004A747C" w:rsidP="00857FBF">
      <w:pPr>
        <w:spacing w:after="0" w:line="240" w:lineRule="auto"/>
        <w:rPr>
          <w:rFonts w:ascii="Courier" w:hAnsi="Courier"/>
          <w:b/>
          <w:bCs/>
          <w:color w:val="212B71"/>
          <w:sz w:val="28"/>
          <w:szCs w:val="28"/>
          <w:lang w:val="en-GB"/>
        </w:rPr>
      </w:pPr>
    </w:p>
    <w:p w14:paraId="151E8976" w14:textId="7DF92B45" w:rsidR="00F918C1" w:rsidRPr="004A747C" w:rsidRDefault="00F918C1" w:rsidP="00857FBF">
      <w:pPr>
        <w:spacing w:after="0" w:line="240" w:lineRule="auto"/>
        <w:rPr>
          <w:rFonts w:ascii="Courier" w:hAnsi="Courier"/>
          <w:b/>
          <w:bCs/>
          <w:color w:val="212B71"/>
          <w:sz w:val="28"/>
          <w:szCs w:val="28"/>
          <w:lang w:val="en-GB"/>
        </w:rPr>
      </w:pPr>
      <w:r w:rsidRPr="004A747C">
        <w:rPr>
          <w:rFonts w:ascii="Courier" w:hAnsi="Courier"/>
          <w:b/>
          <w:bCs/>
          <w:color w:val="212B71"/>
          <w:sz w:val="28"/>
          <w:szCs w:val="28"/>
          <w:lang w:val="en-GB"/>
        </w:rPr>
        <w:t>Article 12</w:t>
      </w:r>
    </w:p>
    <w:p w14:paraId="4F8C356E" w14:textId="77777777" w:rsidR="00F918C1" w:rsidRPr="004A747C" w:rsidRDefault="00F918C1" w:rsidP="00F918C1">
      <w:pPr>
        <w:jc w:val="both"/>
        <w:rPr>
          <w:rFonts w:cstheme="minorHAnsi"/>
          <w:sz w:val="24"/>
          <w:szCs w:val="24"/>
        </w:rPr>
      </w:pPr>
      <w:r w:rsidRPr="004A747C">
        <w:rPr>
          <w:rFonts w:cstheme="minorHAnsi"/>
          <w:sz w:val="24"/>
          <w:szCs w:val="24"/>
        </w:rPr>
        <w:t>Dans le cas où le don ne s’inscrit pas dans le cadre d’une coopération décentralisée, il serait souhaitable que le donateur accompagne le bénéficiaire sur le long terme en partageant son expérience en matière de politique et de gestion de la mobilité urbaine. Il pourra pour cela s’appuyer sur CODATU.</w:t>
      </w:r>
    </w:p>
    <w:p w14:paraId="5E610994" w14:textId="77777777" w:rsidR="00C7293F" w:rsidRPr="00C7293F" w:rsidRDefault="00C7293F" w:rsidP="00C7293F">
      <w:pPr>
        <w:jc w:val="both"/>
        <w:rPr>
          <w:rFonts w:cstheme="minorHAnsi"/>
          <w:sz w:val="28"/>
          <w:szCs w:val="20"/>
        </w:rPr>
      </w:pPr>
    </w:p>
    <w:p w14:paraId="222537CA" w14:textId="26B64C95" w:rsidR="00C7293F" w:rsidRPr="00C7293F" w:rsidRDefault="00C7293F" w:rsidP="00C7293F">
      <w:pPr>
        <w:jc w:val="both"/>
        <w:rPr>
          <w:rFonts w:cstheme="minorHAnsi"/>
          <w:sz w:val="32"/>
          <w:szCs w:val="24"/>
        </w:rPr>
      </w:pPr>
    </w:p>
    <w:p w14:paraId="08DA047F" w14:textId="1F4ED4C8" w:rsidR="00C7293F" w:rsidRPr="00C7293F" w:rsidRDefault="00C7293F" w:rsidP="00C7293F">
      <w:pPr>
        <w:rPr>
          <w:rFonts w:cstheme="minorHAnsi"/>
          <w:sz w:val="28"/>
          <w:szCs w:val="24"/>
        </w:rPr>
      </w:pPr>
      <w:r w:rsidRPr="00C7293F">
        <w:rPr>
          <w:rFonts w:cstheme="minorHAnsi"/>
          <w:sz w:val="32"/>
          <w:szCs w:val="24"/>
          <w:lang w:val="fr-FR"/>
        </w:rPr>
        <w:t xml:space="preserve">                    </w:t>
      </w:r>
      <w:r>
        <w:rPr>
          <w:rFonts w:cstheme="minorHAnsi"/>
          <w:sz w:val="32"/>
          <w:szCs w:val="24"/>
          <w:lang w:val="fr-FR"/>
        </w:rPr>
        <w:tab/>
      </w:r>
    </w:p>
    <w:p w14:paraId="71E87710" w14:textId="6D913055" w:rsidR="005D1B0E" w:rsidRDefault="005D1B0E" w:rsidP="005D1B0E">
      <w:pPr>
        <w:rPr>
          <w:lang w:val="fr-FR"/>
        </w:rPr>
      </w:pPr>
    </w:p>
    <w:p w14:paraId="06E426B7" w14:textId="395FB920" w:rsidR="00C7293F" w:rsidRPr="00895066" w:rsidRDefault="00C7293F" w:rsidP="005D1B0E">
      <w:pPr>
        <w:rPr>
          <w:lang w:val="fr-FR"/>
        </w:rPr>
      </w:pPr>
    </w:p>
    <w:sectPr w:rsidR="00C7293F" w:rsidRPr="00895066" w:rsidSect="00113D81">
      <w:footerReference w:type="even" r:id="rId10"/>
      <w:footerReference w:type="default" r:id="rId11"/>
      <w:footerReference w:type="first" r:id="rId12"/>
      <w:pgSz w:w="11906" w:h="16838"/>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D9595" w14:textId="77777777" w:rsidR="00E277C7" w:rsidRDefault="00E277C7" w:rsidP="00B8163F">
      <w:pPr>
        <w:spacing w:after="0" w:line="240" w:lineRule="auto"/>
      </w:pPr>
      <w:r>
        <w:separator/>
      </w:r>
    </w:p>
  </w:endnote>
  <w:endnote w:type="continuationSeparator" w:id="0">
    <w:p w14:paraId="2235F8BC" w14:textId="77777777" w:rsidR="00E277C7" w:rsidRDefault="00E277C7" w:rsidP="00B81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71320099"/>
      <w:docPartObj>
        <w:docPartGallery w:val="Page Numbers (Bottom of Page)"/>
        <w:docPartUnique/>
      </w:docPartObj>
    </w:sdtPr>
    <w:sdtEndPr>
      <w:rPr>
        <w:rStyle w:val="Numrodepage"/>
      </w:rPr>
    </w:sdtEndPr>
    <w:sdtContent>
      <w:p w14:paraId="4073CAC2" w14:textId="77777777" w:rsidR="001F249A" w:rsidRDefault="001F249A" w:rsidP="003D16C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3647B9" w14:textId="77777777" w:rsidR="001F249A" w:rsidRDefault="001F249A" w:rsidP="005D1B0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89A1" w14:textId="6E5A4A8D" w:rsidR="00857FBF" w:rsidRPr="00857FBF" w:rsidRDefault="005867B0" w:rsidP="00857FBF">
    <w:pPr>
      <w:pStyle w:val="Pieddepage"/>
      <w:jc w:val="center"/>
      <w:rPr>
        <w:lang w:val="fr-FR"/>
      </w:rPr>
    </w:pPr>
    <w:r>
      <w:rPr>
        <w:noProof/>
        <w:sz w:val="20"/>
        <w:szCs w:val="20"/>
        <w:lang w:val="fr-FR" w:eastAsia="fr-FR"/>
      </w:rPr>
      <w:drawing>
        <wp:anchor distT="0" distB="0" distL="114300" distR="114300" simplePos="0" relativeHeight="251674624" behindDoc="0" locked="0" layoutInCell="1" allowOverlap="1" wp14:anchorId="3312BE21" wp14:editId="31C5EA19">
          <wp:simplePos x="0" y="0"/>
          <wp:positionH relativeFrom="margin">
            <wp:posOffset>0</wp:posOffset>
          </wp:positionH>
          <wp:positionV relativeFrom="paragraph">
            <wp:posOffset>-99060</wp:posOffset>
          </wp:positionV>
          <wp:extent cx="1297305" cy="321945"/>
          <wp:effectExtent l="0" t="0" r="0" b="1905"/>
          <wp:wrapThrough wrapText="bothSides">
            <wp:wrapPolygon edited="0">
              <wp:start x="0" y="0"/>
              <wp:lineTo x="0" y="20450"/>
              <wp:lineTo x="21251" y="20450"/>
              <wp:lineTo x="21251" y="0"/>
              <wp:lineTo x="0" y="0"/>
            </wp:wrapPolygon>
          </wp:wrapThrough>
          <wp:docPr id="17" name="Image 2" descr="Plat du Jour:Users:urbain:Documents:Drive:La Croustillerie:Travaux:CODATU:Charte graphique:Codatu_Dossier_charte_graphique:Sources:Logo:Print - CMJN:original:couleur:Logo_codatu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 du Jour:Users:urbain:Documents:Drive:La Croustillerie:Travaux:CODATU:Charte graphique:Codatu_Dossier_charte_graphique:Sources:Logo:Print - CMJN:original:couleur:Logo_codatu_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30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76672" behindDoc="0" locked="0" layoutInCell="1" allowOverlap="1" wp14:anchorId="3404B7A4" wp14:editId="6D559AD4">
          <wp:simplePos x="0" y="0"/>
          <wp:positionH relativeFrom="column">
            <wp:posOffset>4185920</wp:posOffset>
          </wp:positionH>
          <wp:positionV relativeFrom="paragraph">
            <wp:posOffset>-255270</wp:posOffset>
          </wp:positionV>
          <wp:extent cx="1295400" cy="59626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T_logo.jpg"/>
                  <pic:cNvPicPr/>
                </pic:nvPicPr>
                <pic:blipFill>
                  <a:blip r:embed="rId2"/>
                  <a:stretch>
                    <a:fillRect/>
                  </a:stretch>
                </pic:blipFill>
                <pic:spPr>
                  <a:xfrm>
                    <a:off x="0" y="0"/>
                    <a:ext cx="1295400" cy="596265"/>
                  </a:xfrm>
                  <a:prstGeom prst="rect">
                    <a:avLst/>
                  </a:prstGeom>
                </pic:spPr>
              </pic:pic>
            </a:graphicData>
          </a:graphic>
          <wp14:sizeRelH relativeFrom="margin">
            <wp14:pctWidth>0</wp14:pctWidth>
          </wp14:sizeRelH>
          <wp14:sizeRelV relativeFrom="margin">
            <wp14:pctHeight>0</wp14:pctHeight>
          </wp14:sizeRelV>
        </wp:anchor>
      </w:drawing>
    </w:r>
    <w:r>
      <w:rPr>
        <w:lang w:val="fr-FR"/>
      </w:rPr>
      <w:t xml:space="preserve">      </w:t>
    </w:r>
    <w:r w:rsidR="00857FBF">
      <w:rPr>
        <w:lang w:val="fr-FR"/>
      </w:rPr>
      <w:t>Charte du don de matériel roulant réformé</w:t>
    </w:r>
    <w:r w:rsidR="00857FBF" w:rsidRPr="00857FBF">
      <w:rPr>
        <w:lang w:val="fr-FR"/>
      </w:rPr>
      <w:ptab w:relativeTo="margin" w:alignment="right" w:leader="none"/>
    </w:r>
    <w:r w:rsidR="00857FBF" w:rsidRPr="00857FBF">
      <w:rPr>
        <w:lang w:val="fr-FR"/>
      </w:rPr>
      <w:fldChar w:fldCharType="begin"/>
    </w:r>
    <w:r w:rsidR="00857FBF" w:rsidRPr="00857FBF">
      <w:rPr>
        <w:lang w:val="fr-FR"/>
      </w:rPr>
      <w:instrText>PAGE   \* MERGEFORMAT</w:instrText>
    </w:r>
    <w:r w:rsidR="00857FBF" w:rsidRPr="00857FBF">
      <w:rPr>
        <w:lang w:val="fr-FR"/>
      </w:rPr>
      <w:fldChar w:fldCharType="separate"/>
    </w:r>
    <w:r w:rsidR="00857FBF">
      <w:rPr>
        <w:lang w:val="fr-FR"/>
      </w:rPr>
      <w:t>1</w:t>
    </w:r>
    <w:r w:rsidR="00857FBF" w:rsidRPr="00857FBF">
      <w:rPr>
        <w:lang w:val="fr-FR"/>
      </w:rPr>
      <w:fldChar w:fldCharType="end"/>
    </w:r>
    <w:r w:rsidR="00857FBF">
      <w:rPr>
        <w:lang w:val="fr-FR"/>
      </w:rPr>
      <w:t>/3</w:t>
    </w:r>
  </w:p>
  <w:p w14:paraId="59535C1E" w14:textId="20209DC1" w:rsidR="001F249A" w:rsidRPr="00857FBF" w:rsidRDefault="001F249A" w:rsidP="00857F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52E94" w14:textId="56F8DB16" w:rsidR="00857FBF" w:rsidRPr="00857FBF" w:rsidRDefault="00857FBF" w:rsidP="00857FBF">
    <w:pPr>
      <w:pStyle w:val="Pieddepage"/>
      <w:jc w:val="right"/>
      <w:rPr>
        <w:lang w:val="fr-FR"/>
      </w:rPr>
    </w:pPr>
    <w:r>
      <w:rPr>
        <w:noProof/>
        <w:sz w:val="20"/>
        <w:szCs w:val="20"/>
        <w:lang w:val="fr-FR" w:eastAsia="fr-FR"/>
      </w:rPr>
      <w:drawing>
        <wp:anchor distT="0" distB="0" distL="114300" distR="114300" simplePos="0" relativeHeight="251658240" behindDoc="0" locked="0" layoutInCell="1" allowOverlap="1" wp14:anchorId="206A33F6" wp14:editId="457A5AF4">
          <wp:simplePos x="0" y="0"/>
          <wp:positionH relativeFrom="column">
            <wp:posOffset>1596</wp:posOffset>
          </wp:positionH>
          <wp:positionV relativeFrom="paragraph">
            <wp:posOffset>-235963</wp:posOffset>
          </wp:positionV>
          <wp:extent cx="1297305" cy="321945"/>
          <wp:effectExtent l="0" t="0" r="0" b="1905"/>
          <wp:wrapThrough wrapText="bothSides">
            <wp:wrapPolygon edited="0">
              <wp:start x="0" y="0"/>
              <wp:lineTo x="0" y="20450"/>
              <wp:lineTo x="21251" y="20450"/>
              <wp:lineTo x="21251" y="0"/>
              <wp:lineTo x="0" y="0"/>
            </wp:wrapPolygon>
          </wp:wrapThrough>
          <wp:docPr id="18" name="Image 2" descr="Plat du Jour:Users:urbain:Documents:Drive:La Croustillerie:Travaux:CODATU:Charte graphique:Codatu_Dossier_charte_graphique:Sources:Logo:Print - CMJN:original:couleur:Logo_codatu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 du Jour:Users:urbain:Documents:Drive:La Croustillerie:Travaux:CODATU:Charte graphique:Codatu_Dossier_charte_graphique:Sources:Logo:Print - CMJN:original:couleur:Logo_codatu_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30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FBF">
      <w:rPr>
        <w:lang w:val="fr-FR"/>
      </w:rPr>
      <w:ptab w:relativeTo="margin" w:alignment="center" w:leader="none"/>
    </w:r>
    <w:r>
      <w:rPr>
        <w:lang w:val="fr-FR"/>
      </w:rPr>
      <w:t>Charte du don de matériel roulant réformé</w:t>
    </w:r>
    <w:r w:rsidRPr="00857FBF">
      <w:rPr>
        <w:lang w:val="fr-FR"/>
      </w:rPr>
      <w:ptab w:relativeTo="margin" w:alignment="right" w:leader="none"/>
    </w:r>
    <w:r w:rsidRPr="00857FBF">
      <w:rPr>
        <w:lang w:val="fr-FR"/>
      </w:rPr>
      <w:fldChar w:fldCharType="begin"/>
    </w:r>
    <w:r w:rsidRPr="00857FBF">
      <w:rPr>
        <w:lang w:val="fr-FR"/>
      </w:rPr>
      <w:instrText>PAGE   \* MERGEFORMAT</w:instrText>
    </w:r>
    <w:r w:rsidRPr="00857FBF">
      <w:rPr>
        <w:lang w:val="fr-FR"/>
      </w:rPr>
      <w:fldChar w:fldCharType="separate"/>
    </w:r>
    <w:r w:rsidRPr="00857FBF">
      <w:rPr>
        <w:lang w:val="fr-FR"/>
      </w:rPr>
      <w:t>1</w:t>
    </w:r>
    <w:r w:rsidRPr="00857FBF">
      <w:rPr>
        <w:lang w:val="fr-FR"/>
      </w:rPr>
      <w:fldChar w:fldCharType="end"/>
    </w:r>
    <w:r>
      <w:rPr>
        <w:lang w:val="fr-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D3097" w14:textId="77777777" w:rsidR="00E277C7" w:rsidRDefault="00E277C7" w:rsidP="00B8163F">
      <w:pPr>
        <w:spacing w:after="0" w:line="240" w:lineRule="auto"/>
      </w:pPr>
      <w:r>
        <w:separator/>
      </w:r>
    </w:p>
  </w:footnote>
  <w:footnote w:type="continuationSeparator" w:id="0">
    <w:p w14:paraId="341350D2" w14:textId="77777777" w:rsidR="00E277C7" w:rsidRDefault="00E277C7" w:rsidP="00B81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4FF"/>
    <w:multiLevelType w:val="hybridMultilevel"/>
    <w:tmpl w:val="E5BE61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6C0CFD"/>
    <w:multiLevelType w:val="hybridMultilevel"/>
    <w:tmpl w:val="81BA4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9C5230"/>
    <w:multiLevelType w:val="hybridMultilevel"/>
    <w:tmpl w:val="8CDA29BE"/>
    <w:lvl w:ilvl="0" w:tplc="BB264F44">
      <w:start w:val="1"/>
      <w:numFmt w:val="bullet"/>
      <w:lvlText w:val=" "/>
      <w:lvlJc w:val="left"/>
      <w:pPr>
        <w:tabs>
          <w:tab w:val="num" w:pos="720"/>
        </w:tabs>
        <w:ind w:left="720" w:hanging="360"/>
      </w:pPr>
      <w:rPr>
        <w:rFonts w:ascii="Tw Cen MT" w:hAnsi="Tw Cen MT" w:hint="default"/>
      </w:rPr>
    </w:lvl>
    <w:lvl w:ilvl="1" w:tplc="6B040CB0" w:tentative="1">
      <w:start w:val="1"/>
      <w:numFmt w:val="bullet"/>
      <w:lvlText w:val=" "/>
      <w:lvlJc w:val="left"/>
      <w:pPr>
        <w:tabs>
          <w:tab w:val="num" w:pos="1440"/>
        </w:tabs>
        <w:ind w:left="1440" w:hanging="360"/>
      </w:pPr>
      <w:rPr>
        <w:rFonts w:ascii="Tw Cen MT" w:hAnsi="Tw Cen MT" w:hint="default"/>
      </w:rPr>
    </w:lvl>
    <w:lvl w:ilvl="2" w:tplc="40964CE8" w:tentative="1">
      <w:start w:val="1"/>
      <w:numFmt w:val="bullet"/>
      <w:lvlText w:val=" "/>
      <w:lvlJc w:val="left"/>
      <w:pPr>
        <w:tabs>
          <w:tab w:val="num" w:pos="2160"/>
        </w:tabs>
        <w:ind w:left="2160" w:hanging="360"/>
      </w:pPr>
      <w:rPr>
        <w:rFonts w:ascii="Tw Cen MT" w:hAnsi="Tw Cen MT" w:hint="default"/>
      </w:rPr>
    </w:lvl>
    <w:lvl w:ilvl="3" w:tplc="B37AE336" w:tentative="1">
      <w:start w:val="1"/>
      <w:numFmt w:val="bullet"/>
      <w:lvlText w:val=" "/>
      <w:lvlJc w:val="left"/>
      <w:pPr>
        <w:tabs>
          <w:tab w:val="num" w:pos="2880"/>
        </w:tabs>
        <w:ind w:left="2880" w:hanging="360"/>
      </w:pPr>
      <w:rPr>
        <w:rFonts w:ascii="Tw Cen MT" w:hAnsi="Tw Cen MT" w:hint="default"/>
      </w:rPr>
    </w:lvl>
    <w:lvl w:ilvl="4" w:tplc="43069F38" w:tentative="1">
      <w:start w:val="1"/>
      <w:numFmt w:val="bullet"/>
      <w:lvlText w:val=" "/>
      <w:lvlJc w:val="left"/>
      <w:pPr>
        <w:tabs>
          <w:tab w:val="num" w:pos="3600"/>
        </w:tabs>
        <w:ind w:left="3600" w:hanging="360"/>
      </w:pPr>
      <w:rPr>
        <w:rFonts w:ascii="Tw Cen MT" w:hAnsi="Tw Cen MT" w:hint="default"/>
      </w:rPr>
    </w:lvl>
    <w:lvl w:ilvl="5" w:tplc="A6F8F7EE" w:tentative="1">
      <w:start w:val="1"/>
      <w:numFmt w:val="bullet"/>
      <w:lvlText w:val=" "/>
      <w:lvlJc w:val="left"/>
      <w:pPr>
        <w:tabs>
          <w:tab w:val="num" w:pos="4320"/>
        </w:tabs>
        <w:ind w:left="4320" w:hanging="360"/>
      </w:pPr>
      <w:rPr>
        <w:rFonts w:ascii="Tw Cen MT" w:hAnsi="Tw Cen MT" w:hint="default"/>
      </w:rPr>
    </w:lvl>
    <w:lvl w:ilvl="6" w:tplc="FA786632" w:tentative="1">
      <w:start w:val="1"/>
      <w:numFmt w:val="bullet"/>
      <w:lvlText w:val=" "/>
      <w:lvlJc w:val="left"/>
      <w:pPr>
        <w:tabs>
          <w:tab w:val="num" w:pos="5040"/>
        </w:tabs>
        <w:ind w:left="5040" w:hanging="360"/>
      </w:pPr>
      <w:rPr>
        <w:rFonts w:ascii="Tw Cen MT" w:hAnsi="Tw Cen MT" w:hint="default"/>
      </w:rPr>
    </w:lvl>
    <w:lvl w:ilvl="7" w:tplc="2C341A3A" w:tentative="1">
      <w:start w:val="1"/>
      <w:numFmt w:val="bullet"/>
      <w:lvlText w:val=" "/>
      <w:lvlJc w:val="left"/>
      <w:pPr>
        <w:tabs>
          <w:tab w:val="num" w:pos="5760"/>
        </w:tabs>
        <w:ind w:left="5760" w:hanging="360"/>
      </w:pPr>
      <w:rPr>
        <w:rFonts w:ascii="Tw Cen MT" w:hAnsi="Tw Cen MT" w:hint="default"/>
      </w:rPr>
    </w:lvl>
    <w:lvl w:ilvl="8" w:tplc="7C5C46BA"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0B480C51"/>
    <w:multiLevelType w:val="hybridMultilevel"/>
    <w:tmpl w:val="5AE8E5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0F1157"/>
    <w:multiLevelType w:val="hybridMultilevel"/>
    <w:tmpl w:val="CCB6E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E55043"/>
    <w:multiLevelType w:val="hybridMultilevel"/>
    <w:tmpl w:val="9CF620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29C7ACD"/>
    <w:multiLevelType w:val="hybridMultilevel"/>
    <w:tmpl w:val="D138000A"/>
    <w:lvl w:ilvl="0" w:tplc="82D48B3E">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8A5C47"/>
    <w:multiLevelType w:val="hybridMultilevel"/>
    <w:tmpl w:val="9EB4FD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CC24965"/>
    <w:multiLevelType w:val="hybridMultilevel"/>
    <w:tmpl w:val="B93EF15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0223E2B"/>
    <w:multiLevelType w:val="hybridMultilevel"/>
    <w:tmpl w:val="3758BBA4"/>
    <w:lvl w:ilvl="0" w:tplc="5112B14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A074B9C"/>
    <w:multiLevelType w:val="hybridMultilevel"/>
    <w:tmpl w:val="2FCADB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F3068E"/>
    <w:multiLevelType w:val="hybridMultilevel"/>
    <w:tmpl w:val="583687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16B2C43"/>
    <w:multiLevelType w:val="hybridMultilevel"/>
    <w:tmpl w:val="7EB66A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6257FCB"/>
    <w:multiLevelType w:val="hybridMultilevel"/>
    <w:tmpl w:val="BA5853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68A2DAD"/>
    <w:multiLevelType w:val="hybridMultilevel"/>
    <w:tmpl w:val="E9609E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99D2DFB"/>
    <w:multiLevelType w:val="hybridMultilevel"/>
    <w:tmpl w:val="72DCC9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CA60D80"/>
    <w:multiLevelType w:val="hybridMultilevel"/>
    <w:tmpl w:val="1D9437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5FA52C7"/>
    <w:multiLevelType w:val="hybridMultilevel"/>
    <w:tmpl w:val="BDECB566"/>
    <w:lvl w:ilvl="0" w:tplc="72DA6EC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6100F00"/>
    <w:multiLevelType w:val="hybridMultilevel"/>
    <w:tmpl w:val="5BA4F7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8E3FED"/>
    <w:multiLevelType w:val="hybridMultilevel"/>
    <w:tmpl w:val="55146CC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EB82937"/>
    <w:multiLevelType w:val="hybridMultilevel"/>
    <w:tmpl w:val="88826FB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7"/>
  </w:num>
  <w:num w:numId="4">
    <w:abstractNumId w:val="15"/>
  </w:num>
  <w:num w:numId="5">
    <w:abstractNumId w:val="11"/>
  </w:num>
  <w:num w:numId="6">
    <w:abstractNumId w:val="20"/>
  </w:num>
  <w:num w:numId="7">
    <w:abstractNumId w:val="16"/>
  </w:num>
  <w:num w:numId="8">
    <w:abstractNumId w:val="3"/>
  </w:num>
  <w:num w:numId="9">
    <w:abstractNumId w:val="5"/>
  </w:num>
  <w:num w:numId="10">
    <w:abstractNumId w:val="9"/>
  </w:num>
  <w:num w:numId="11">
    <w:abstractNumId w:val="2"/>
  </w:num>
  <w:num w:numId="12">
    <w:abstractNumId w:val="4"/>
  </w:num>
  <w:num w:numId="13">
    <w:abstractNumId w:val="12"/>
  </w:num>
  <w:num w:numId="14">
    <w:abstractNumId w:val="8"/>
  </w:num>
  <w:num w:numId="15">
    <w:abstractNumId w:val="6"/>
  </w:num>
  <w:num w:numId="16">
    <w:abstractNumId w:val="17"/>
  </w:num>
  <w:num w:numId="17">
    <w:abstractNumId w:val="0"/>
  </w:num>
  <w:num w:numId="18">
    <w:abstractNumId w:val="14"/>
  </w:num>
  <w:num w:numId="19">
    <w:abstractNumId w:val="18"/>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93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C3"/>
    <w:rsid w:val="00002EE4"/>
    <w:rsid w:val="00005759"/>
    <w:rsid w:val="00021F70"/>
    <w:rsid w:val="000221E6"/>
    <w:rsid w:val="0002756E"/>
    <w:rsid w:val="00034F90"/>
    <w:rsid w:val="00042155"/>
    <w:rsid w:val="00046393"/>
    <w:rsid w:val="0004693C"/>
    <w:rsid w:val="00046DA1"/>
    <w:rsid w:val="0005086B"/>
    <w:rsid w:val="000521EF"/>
    <w:rsid w:val="00056573"/>
    <w:rsid w:val="000750C6"/>
    <w:rsid w:val="00075DC6"/>
    <w:rsid w:val="00076EEB"/>
    <w:rsid w:val="00081897"/>
    <w:rsid w:val="0009078B"/>
    <w:rsid w:val="000955A0"/>
    <w:rsid w:val="000A60CA"/>
    <w:rsid w:val="000B701E"/>
    <w:rsid w:val="000D38A8"/>
    <w:rsid w:val="000D6671"/>
    <w:rsid w:val="000E5D7E"/>
    <w:rsid w:val="000E692B"/>
    <w:rsid w:val="000E7160"/>
    <w:rsid w:val="000F0B04"/>
    <w:rsid w:val="0011240C"/>
    <w:rsid w:val="00112916"/>
    <w:rsid w:val="00113D81"/>
    <w:rsid w:val="00115452"/>
    <w:rsid w:val="00132484"/>
    <w:rsid w:val="00135ED1"/>
    <w:rsid w:val="0014696B"/>
    <w:rsid w:val="00162200"/>
    <w:rsid w:val="001721F2"/>
    <w:rsid w:val="00175B52"/>
    <w:rsid w:val="00183FEC"/>
    <w:rsid w:val="0018623E"/>
    <w:rsid w:val="001923EC"/>
    <w:rsid w:val="001A68A2"/>
    <w:rsid w:val="001B1A7D"/>
    <w:rsid w:val="001B34AB"/>
    <w:rsid w:val="001C1938"/>
    <w:rsid w:val="001C45BD"/>
    <w:rsid w:val="001C5178"/>
    <w:rsid w:val="001C5F97"/>
    <w:rsid w:val="001D293F"/>
    <w:rsid w:val="001D611A"/>
    <w:rsid w:val="001F00F3"/>
    <w:rsid w:val="001F249A"/>
    <w:rsid w:val="001F2F35"/>
    <w:rsid w:val="00214AAE"/>
    <w:rsid w:val="002207D1"/>
    <w:rsid w:val="00223F2C"/>
    <w:rsid w:val="00225BF9"/>
    <w:rsid w:val="002278FB"/>
    <w:rsid w:val="00234685"/>
    <w:rsid w:val="00236A40"/>
    <w:rsid w:val="00240ED5"/>
    <w:rsid w:val="00250283"/>
    <w:rsid w:val="00255D2D"/>
    <w:rsid w:val="00262C9E"/>
    <w:rsid w:val="00294ABE"/>
    <w:rsid w:val="00297F46"/>
    <w:rsid w:val="002A6C19"/>
    <w:rsid w:val="002B3E4A"/>
    <w:rsid w:val="002C7122"/>
    <w:rsid w:val="002E1816"/>
    <w:rsid w:val="002E29D7"/>
    <w:rsid w:val="002E3D0C"/>
    <w:rsid w:val="002E453D"/>
    <w:rsid w:val="002E6168"/>
    <w:rsid w:val="002F0566"/>
    <w:rsid w:val="002F5591"/>
    <w:rsid w:val="002F75F5"/>
    <w:rsid w:val="00302D70"/>
    <w:rsid w:val="00305906"/>
    <w:rsid w:val="00306288"/>
    <w:rsid w:val="00326210"/>
    <w:rsid w:val="003440BC"/>
    <w:rsid w:val="00353797"/>
    <w:rsid w:val="003542A5"/>
    <w:rsid w:val="00362D63"/>
    <w:rsid w:val="00364C4A"/>
    <w:rsid w:val="00365441"/>
    <w:rsid w:val="003759E2"/>
    <w:rsid w:val="0038061A"/>
    <w:rsid w:val="00382709"/>
    <w:rsid w:val="00391ABA"/>
    <w:rsid w:val="003937FC"/>
    <w:rsid w:val="00394131"/>
    <w:rsid w:val="00394A43"/>
    <w:rsid w:val="003A288D"/>
    <w:rsid w:val="003A5115"/>
    <w:rsid w:val="003B1AD2"/>
    <w:rsid w:val="003C14F4"/>
    <w:rsid w:val="003D16CF"/>
    <w:rsid w:val="003D404B"/>
    <w:rsid w:val="003D40FF"/>
    <w:rsid w:val="003D6ACD"/>
    <w:rsid w:val="003E66FD"/>
    <w:rsid w:val="003F3A83"/>
    <w:rsid w:val="004015E0"/>
    <w:rsid w:val="00402C1F"/>
    <w:rsid w:val="0041360E"/>
    <w:rsid w:val="00414454"/>
    <w:rsid w:val="00415C97"/>
    <w:rsid w:val="00417CFA"/>
    <w:rsid w:val="00423687"/>
    <w:rsid w:val="004306E9"/>
    <w:rsid w:val="00434789"/>
    <w:rsid w:val="00437467"/>
    <w:rsid w:val="0044002E"/>
    <w:rsid w:val="00446BFB"/>
    <w:rsid w:val="00453C62"/>
    <w:rsid w:val="00455D1B"/>
    <w:rsid w:val="00464B76"/>
    <w:rsid w:val="004672B6"/>
    <w:rsid w:val="00486AFD"/>
    <w:rsid w:val="00495414"/>
    <w:rsid w:val="004A1049"/>
    <w:rsid w:val="004A1A20"/>
    <w:rsid w:val="004A1C7E"/>
    <w:rsid w:val="004A747C"/>
    <w:rsid w:val="004C4D89"/>
    <w:rsid w:val="004C56D6"/>
    <w:rsid w:val="004D0853"/>
    <w:rsid w:val="004D4D82"/>
    <w:rsid w:val="004E0244"/>
    <w:rsid w:val="004E233C"/>
    <w:rsid w:val="004E2F58"/>
    <w:rsid w:val="004E4AA3"/>
    <w:rsid w:val="004E4E0E"/>
    <w:rsid w:val="004E639F"/>
    <w:rsid w:val="004F2F40"/>
    <w:rsid w:val="004F44E0"/>
    <w:rsid w:val="00500864"/>
    <w:rsid w:val="005056DB"/>
    <w:rsid w:val="00510E54"/>
    <w:rsid w:val="0053248D"/>
    <w:rsid w:val="00534ADA"/>
    <w:rsid w:val="00537AF6"/>
    <w:rsid w:val="00544AF6"/>
    <w:rsid w:val="00563B08"/>
    <w:rsid w:val="00585C03"/>
    <w:rsid w:val="005867B0"/>
    <w:rsid w:val="005C0A63"/>
    <w:rsid w:val="005C2592"/>
    <w:rsid w:val="005C5048"/>
    <w:rsid w:val="005D0954"/>
    <w:rsid w:val="005D13E5"/>
    <w:rsid w:val="005D1B0E"/>
    <w:rsid w:val="005E03C9"/>
    <w:rsid w:val="005E27FA"/>
    <w:rsid w:val="005E34FE"/>
    <w:rsid w:val="005F0501"/>
    <w:rsid w:val="00605BA3"/>
    <w:rsid w:val="006073C6"/>
    <w:rsid w:val="006120CE"/>
    <w:rsid w:val="006122D2"/>
    <w:rsid w:val="00612743"/>
    <w:rsid w:val="00615B34"/>
    <w:rsid w:val="006252EC"/>
    <w:rsid w:val="00626D2B"/>
    <w:rsid w:val="00631D9F"/>
    <w:rsid w:val="00634C65"/>
    <w:rsid w:val="00640C7D"/>
    <w:rsid w:val="00641D3E"/>
    <w:rsid w:val="00651172"/>
    <w:rsid w:val="00654044"/>
    <w:rsid w:val="00661F1D"/>
    <w:rsid w:val="00664E36"/>
    <w:rsid w:val="00665CF7"/>
    <w:rsid w:val="0066620A"/>
    <w:rsid w:val="00667DE9"/>
    <w:rsid w:val="00671178"/>
    <w:rsid w:val="00672090"/>
    <w:rsid w:val="00680162"/>
    <w:rsid w:val="00680484"/>
    <w:rsid w:val="00685B4D"/>
    <w:rsid w:val="00686A99"/>
    <w:rsid w:val="00686C9F"/>
    <w:rsid w:val="00694388"/>
    <w:rsid w:val="006B2786"/>
    <w:rsid w:val="006B29C7"/>
    <w:rsid w:val="006B59CC"/>
    <w:rsid w:val="006C3FE9"/>
    <w:rsid w:val="006C7DBF"/>
    <w:rsid w:val="006D30BE"/>
    <w:rsid w:val="006E04C3"/>
    <w:rsid w:val="006E2461"/>
    <w:rsid w:val="006E74C6"/>
    <w:rsid w:val="006F3CD1"/>
    <w:rsid w:val="0070631E"/>
    <w:rsid w:val="00717355"/>
    <w:rsid w:val="00720B52"/>
    <w:rsid w:val="00741BF1"/>
    <w:rsid w:val="00741E32"/>
    <w:rsid w:val="00751848"/>
    <w:rsid w:val="00755F21"/>
    <w:rsid w:val="007671E1"/>
    <w:rsid w:val="00767295"/>
    <w:rsid w:val="00792454"/>
    <w:rsid w:val="007969F4"/>
    <w:rsid w:val="007B11E2"/>
    <w:rsid w:val="007B6E6A"/>
    <w:rsid w:val="007D27E3"/>
    <w:rsid w:val="007E16A9"/>
    <w:rsid w:val="007E2357"/>
    <w:rsid w:val="008010F7"/>
    <w:rsid w:val="008048CD"/>
    <w:rsid w:val="00804BE6"/>
    <w:rsid w:val="00804F9F"/>
    <w:rsid w:val="0081115F"/>
    <w:rsid w:val="00811FB5"/>
    <w:rsid w:val="00815232"/>
    <w:rsid w:val="00820235"/>
    <w:rsid w:val="0083574F"/>
    <w:rsid w:val="008415F1"/>
    <w:rsid w:val="00857FBF"/>
    <w:rsid w:val="00883F12"/>
    <w:rsid w:val="008857CD"/>
    <w:rsid w:val="008904BA"/>
    <w:rsid w:val="00895066"/>
    <w:rsid w:val="008A3434"/>
    <w:rsid w:val="008A7E4C"/>
    <w:rsid w:val="008C21BF"/>
    <w:rsid w:val="008C4B0F"/>
    <w:rsid w:val="008C72A2"/>
    <w:rsid w:val="008D1ABA"/>
    <w:rsid w:val="008E2C8C"/>
    <w:rsid w:val="008E2FC4"/>
    <w:rsid w:val="008E3928"/>
    <w:rsid w:val="008E5A11"/>
    <w:rsid w:val="0090281D"/>
    <w:rsid w:val="00903681"/>
    <w:rsid w:val="00903FBA"/>
    <w:rsid w:val="00912289"/>
    <w:rsid w:val="00917C39"/>
    <w:rsid w:val="00927C4F"/>
    <w:rsid w:val="0095033B"/>
    <w:rsid w:val="009548CF"/>
    <w:rsid w:val="009607F8"/>
    <w:rsid w:val="009A37DF"/>
    <w:rsid w:val="009B01EE"/>
    <w:rsid w:val="009C2D2B"/>
    <w:rsid w:val="009C334D"/>
    <w:rsid w:val="009D14B0"/>
    <w:rsid w:val="009D2705"/>
    <w:rsid w:val="009D3615"/>
    <w:rsid w:val="009D37D7"/>
    <w:rsid w:val="009D5DAF"/>
    <w:rsid w:val="009E59C1"/>
    <w:rsid w:val="009F10DA"/>
    <w:rsid w:val="009F20DD"/>
    <w:rsid w:val="009F250D"/>
    <w:rsid w:val="00A0268F"/>
    <w:rsid w:val="00A1138C"/>
    <w:rsid w:val="00A13B18"/>
    <w:rsid w:val="00A17EA0"/>
    <w:rsid w:val="00A22463"/>
    <w:rsid w:val="00A432AF"/>
    <w:rsid w:val="00A51819"/>
    <w:rsid w:val="00A631E4"/>
    <w:rsid w:val="00A65D19"/>
    <w:rsid w:val="00A70790"/>
    <w:rsid w:val="00A72134"/>
    <w:rsid w:val="00A72CC7"/>
    <w:rsid w:val="00A764B0"/>
    <w:rsid w:val="00A80DF8"/>
    <w:rsid w:val="00A90AE4"/>
    <w:rsid w:val="00AA6D89"/>
    <w:rsid w:val="00AB2E7E"/>
    <w:rsid w:val="00AC03C2"/>
    <w:rsid w:val="00AD2339"/>
    <w:rsid w:val="00AD608B"/>
    <w:rsid w:val="00AD680E"/>
    <w:rsid w:val="00AE021F"/>
    <w:rsid w:val="00AE1A8C"/>
    <w:rsid w:val="00B025D7"/>
    <w:rsid w:val="00B16C66"/>
    <w:rsid w:val="00B17A3C"/>
    <w:rsid w:val="00B2343F"/>
    <w:rsid w:val="00B46EC3"/>
    <w:rsid w:val="00B52625"/>
    <w:rsid w:val="00B5638A"/>
    <w:rsid w:val="00B60E38"/>
    <w:rsid w:val="00B61705"/>
    <w:rsid w:val="00B66A04"/>
    <w:rsid w:val="00B67939"/>
    <w:rsid w:val="00B70299"/>
    <w:rsid w:val="00B72CB0"/>
    <w:rsid w:val="00B75E1C"/>
    <w:rsid w:val="00B80AD0"/>
    <w:rsid w:val="00B8163F"/>
    <w:rsid w:val="00B81DC4"/>
    <w:rsid w:val="00BA26F0"/>
    <w:rsid w:val="00BA2CEA"/>
    <w:rsid w:val="00BA4363"/>
    <w:rsid w:val="00BA4A21"/>
    <w:rsid w:val="00BA65D9"/>
    <w:rsid w:val="00BB215D"/>
    <w:rsid w:val="00BB7B28"/>
    <w:rsid w:val="00BC0BA0"/>
    <w:rsid w:val="00BC1625"/>
    <w:rsid w:val="00BC2184"/>
    <w:rsid w:val="00BC42C0"/>
    <w:rsid w:val="00BD6EAE"/>
    <w:rsid w:val="00BD7C74"/>
    <w:rsid w:val="00BE1C24"/>
    <w:rsid w:val="00BF503E"/>
    <w:rsid w:val="00BF7CE1"/>
    <w:rsid w:val="00BF7D8B"/>
    <w:rsid w:val="00C05267"/>
    <w:rsid w:val="00C12321"/>
    <w:rsid w:val="00C12621"/>
    <w:rsid w:val="00C160EC"/>
    <w:rsid w:val="00C21951"/>
    <w:rsid w:val="00C36E00"/>
    <w:rsid w:val="00C4787D"/>
    <w:rsid w:val="00C52DC8"/>
    <w:rsid w:val="00C55156"/>
    <w:rsid w:val="00C610F9"/>
    <w:rsid w:val="00C63C1A"/>
    <w:rsid w:val="00C64DA8"/>
    <w:rsid w:val="00C71FF2"/>
    <w:rsid w:val="00C7241B"/>
    <w:rsid w:val="00C7293F"/>
    <w:rsid w:val="00C779FF"/>
    <w:rsid w:val="00C84C56"/>
    <w:rsid w:val="00C86488"/>
    <w:rsid w:val="00C9288C"/>
    <w:rsid w:val="00CA40D5"/>
    <w:rsid w:val="00CA6727"/>
    <w:rsid w:val="00CB6ED6"/>
    <w:rsid w:val="00CB75F9"/>
    <w:rsid w:val="00CB7602"/>
    <w:rsid w:val="00CD7ECB"/>
    <w:rsid w:val="00CF31DD"/>
    <w:rsid w:val="00CF4BA7"/>
    <w:rsid w:val="00CF6414"/>
    <w:rsid w:val="00D0155F"/>
    <w:rsid w:val="00D0446C"/>
    <w:rsid w:val="00D12544"/>
    <w:rsid w:val="00D17AEC"/>
    <w:rsid w:val="00D24C44"/>
    <w:rsid w:val="00D24FE6"/>
    <w:rsid w:val="00D35A17"/>
    <w:rsid w:val="00D37266"/>
    <w:rsid w:val="00D41A4F"/>
    <w:rsid w:val="00D42240"/>
    <w:rsid w:val="00D42FE7"/>
    <w:rsid w:val="00D45928"/>
    <w:rsid w:val="00D53E31"/>
    <w:rsid w:val="00D57601"/>
    <w:rsid w:val="00D57705"/>
    <w:rsid w:val="00D6288F"/>
    <w:rsid w:val="00D677CF"/>
    <w:rsid w:val="00D707AA"/>
    <w:rsid w:val="00D8544F"/>
    <w:rsid w:val="00D86337"/>
    <w:rsid w:val="00D87032"/>
    <w:rsid w:val="00D91B15"/>
    <w:rsid w:val="00D927EF"/>
    <w:rsid w:val="00D9302F"/>
    <w:rsid w:val="00D95746"/>
    <w:rsid w:val="00DA13C3"/>
    <w:rsid w:val="00DA1762"/>
    <w:rsid w:val="00DA3C41"/>
    <w:rsid w:val="00DB15BC"/>
    <w:rsid w:val="00DC08ED"/>
    <w:rsid w:val="00DC21D6"/>
    <w:rsid w:val="00DC461A"/>
    <w:rsid w:val="00DC4F5B"/>
    <w:rsid w:val="00DD3C5F"/>
    <w:rsid w:val="00DD636A"/>
    <w:rsid w:val="00DF39CE"/>
    <w:rsid w:val="00DF6BBB"/>
    <w:rsid w:val="00E13A7A"/>
    <w:rsid w:val="00E168CC"/>
    <w:rsid w:val="00E222A6"/>
    <w:rsid w:val="00E25636"/>
    <w:rsid w:val="00E277C7"/>
    <w:rsid w:val="00E35718"/>
    <w:rsid w:val="00E3580D"/>
    <w:rsid w:val="00E36CA5"/>
    <w:rsid w:val="00E42AF7"/>
    <w:rsid w:val="00E55AD7"/>
    <w:rsid w:val="00E568C9"/>
    <w:rsid w:val="00E6740C"/>
    <w:rsid w:val="00E823C7"/>
    <w:rsid w:val="00E87E6C"/>
    <w:rsid w:val="00E91B39"/>
    <w:rsid w:val="00EA158C"/>
    <w:rsid w:val="00EC4303"/>
    <w:rsid w:val="00ED19B6"/>
    <w:rsid w:val="00ED2398"/>
    <w:rsid w:val="00ED49EA"/>
    <w:rsid w:val="00EE36B1"/>
    <w:rsid w:val="00EF6F95"/>
    <w:rsid w:val="00F00673"/>
    <w:rsid w:val="00F0225A"/>
    <w:rsid w:val="00F0431B"/>
    <w:rsid w:val="00F124DA"/>
    <w:rsid w:val="00F27EF8"/>
    <w:rsid w:val="00F3050D"/>
    <w:rsid w:val="00F3535B"/>
    <w:rsid w:val="00F40C8F"/>
    <w:rsid w:val="00F45D6C"/>
    <w:rsid w:val="00F54F02"/>
    <w:rsid w:val="00F57503"/>
    <w:rsid w:val="00F74EAD"/>
    <w:rsid w:val="00F846EE"/>
    <w:rsid w:val="00F854EE"/>
    <w:rsid w:val="00F918C1"/>
    <w:rsid w:val="00FA207B"/>
    <w:rsid w:val="00FA39F5"/>
    <w:rsid w:val="00FB1633"/>
    <w:rsid w:val="00FB1AFF"/>
    <w:rsid w:val="00FB7342"/>
    <w:rsid w:val="00FC0B3A"/>
    <w:rsid w:val="00FC1253"/>
    <w:rsid w:val="00FC2439"/>
    <w:rsid w:val="00FE26C4"/>
    <w:rsid w:val="00FF0ED2"/>
    <w:rsid w:val="00FF1D16"/>
    <w:rsid w:val="00FF3D28"/>
    <w:rsid w:val="00FF7AB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06F70"/>
  <w15:docId w15:val="{F9C1A64D-56FA-476C-9974-65F18849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ACD"/>
  </w:style>
  <w:style w:type="paragraph" w:styleId="Titre1">
    <w:name w:val="heading 1"/>
    <w:basedOn w:val="Normal"/>
    <w:next w:val="Normal"/>
    <w:link w:val="Titre1Car"/>
    <w:uiPriority w:val="9"/>
    <w:qFormat/>
    <w:rsid w:val="003D40FF"/>
    <w:pPr>
      <w:outlineLvl w:val="0"/>
    </w:pPr>
    <w:rPr>
      <w:b/>
      <w:sz w:val="48"/>
      <w:szCs w:val="28"/>
      <w:lang w:val="en-GB"/>
    </w:rPr>
  </w:style>
  <w:style w:type="paragraph" w:styleId="Titre2">
    <w:name w:val="heading 2"/>
    <w:basedOn w:val="Normal"/>
    <w:next w:val="Normal"/>
    <w:link w:val="Titre2Car"/>
    <w:uiPriority w:val="9"/>
    <w:unhideWhenUsed/>
    <w:qFormat/>
    <w:rsid w:val="00175B52"/>
    <w:pPr>
      <w:keepNext/>
      <w:keepLines/>
      <w:spacing w:before="40" w:after="240"/>
      <w:outlineLvl w:val="1"/>
    </w:pPr>
    <w:rPr>
      <w:rFonts w:eastAsiaTheme="majorEastAsia" w:cstheme="majorBidi"/>
      <w:b/>
      <w:color w:val="000000" w:themeColor="text1"/>
      <w:sz w:val="36"/>
      <w:szCs w:val="26"/>
    </w:rPr>
  </w:style>
  <w:style w:type="paragraph" w:styleId="Titre3">
    <w:name w:val="heading 3"/>
    <w:basedOn w:val="Normal"/>
    <w:next w:val="Normal"/>
    <w:link w:val="Titre3Car"/>
    <w:uiPriority w:val="9"/>
    <w:unhideWhenUsed/>
    <w:qFormat/>
    <w:rsid w:val="00175B52"/>
    <w:pPr>
      <w:spacing w:before="240"/>
      <w:outlineLvl w:val="2"/>
    </w:pPr>
    <w:rPr>
      <w:b/>
      <w:sz w:val="32"/>
      <w:lang w:val="en-GB"/>
    </w:rPr>
  </w:style>
  <w:style w:type="paragraph" w:styleId="Titre4">
    <w:name w:val="heading 4"/>
    <w:basedOn w:val="Titre3"/>
    <w:next w:val="Normal"/>
    <w:link w:val="Titre4Car"/>
    <w:uiPriority w:val="9"/>
    <w:unhideWhenUsed/>
    <w:qFormat/>
    <w:rsid w:val="00175B52"/>
    <w:pPr>
      <w:outlineLvl w:val="3"/>
    </w:pPr>
    <w:rPr>
      <w:sz w:val="28"/>
    </w:rPr>
  </w:style>
  <w:style w:type="paragraph" w:styleId="Titre5">
    <w:name w:val="heading 5"/>
    <w:basedOn w:val="Normal"/>
    <w:next w:val="Normal"/>
    <w:link w:val="Titre5Car"/>
    <w:uiPriority w:val="9"/>
    <w:unhideWhenUsed/>
    <w:qFormat/>
    <w:rsid w:val="005D1B0E"/>
    <w:pPr>
      <w:outlineLvl w:val="4"/>
    </w:pPr>
    <w:rPr>
      <w:b/>
      <w:i/>
      <w:sz w:val="24"/>
      <w:lang w:val="en-GB"/>
    </w:rPr>
  </w:style>
  <w:style w:type="paragraph" w:styleId="Titre6">
    <w:name w:val="heading 6"/>
    <w:basedOn w:val="Normal"/>
    <w:next w:val="Normal"/>
    <w:link w:val="Titre6Car"/>
    <w:uiPriority w:val="9"/>
    <w:unhideWhenUsed/>
    <w:qFormat/>
    <w:rsid w:val="00175B52"/>
    <w:pPr>
      <w:spacing w:before="120"/>
      <w:outlineLvl w:val="5"/>
    </w:pPr>
    <w:rPr>
      <w:i/>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D2398"/>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ED2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225BF9"/>
    <w:pPr>
      <w:ind w:left="720"/>
      <w:contextualSpacing/>
    </w:pPr>
  </w:style>
  <w:style w:type="paragraph" w:styleId="En-tte">
    <w:name w:val="header"/>
    <w:basedOn w:val="Normal"/>
    <w:link w:val="En-tteCar"/>
    <w:uiPriority w:val="99"/>
    <w:unhideWhenUsed/>
    <w:rsid w:val="00B8163F"/>
    <w:pPr>
      <w:tabs>
        <w:tab w:val="center" w:pos="4153"/>
        <w:tab w:val="right" w:pos="8306"/>
      </w:tabs>
      <w:spacing w:after="0" w:line="240" w:lineRule="auto"/>
    </w:pPr>
  </w:style>
  <w:style w:type="character" w:customStyle="1" w:styleId="En-tteCar">
    <w:name w:val="En-tête Car"/>
    <w:basedOn w:val="Policepardfaut"/>
    <w:link w:val="En-tte"/>
    <w:uiPriority w:val="99"/>
    <w:rsid w:val="00B8163F"/>
  </w:style>
  <w:style w:type="paragraph" w:styleId="Pieddepage">
    <w:name w:val="footer"/>
    <w:basedOn w:val="Normal"/>
    <w:link w:val="PieddepageCar"/>
    <w:uiPriority w:val="99"/>
    <w:unhideWhenUsed/>
    <w:rsid w:val="00B8163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8163F"/>
  </w:style>
  <w:style w:type="character" w:styleId="Lienhypertexte">
    <w:name w:val="Hyperlink"/>
    <w:basedOn w:val="Policepardfaut"/>
    <w:uiPriority w:val="99"/>
    <w:unhideWhenUsed/>
    <w:rsid w:val="008904BA"/>
    <w:rPr>
      <w:color w:val="0563C1" w:themeColor="hyperlink"/>
      <w:u w:val="single"/>
    </w:rPr>
  </w:style>
  <w:style w:type="character" w:styleId="Marquedecommentaire">
    <w:name w:val="annotation reference"/>
    <w:basedOn w:val="Policepardfaut"/>
    <w:uiPriority w:val="99"/>
    <w:semiHidden/>
    <w:unhideWhenUsed/>
    <w:rsid w:val="004306E9"/>
    <w:rPr>
      <w:sz w:val="16"/>
      <w:szCs w:val="16"/>
    </w:rPr>
  </w:style>
  <w:style w:type="paragraph" w:styleId="Commentaire">
    <w:name w:val="annotation text"/>
    <w:basedOn w:val="Normal"/>
    <w:link w:val="CommentaireCar"/>
    <w:uiPriority w:val="99"/>
    <w:semiHidden/>
    <w:unhideWhenUsed/>
    <w:rsid w:val="004306E9"/>
    <w:pPr>
      <w:spacing w:line="240" w:lineRule="auto"/>
    </w:pPr>
    <w:rPr>
      <w:sz w:val="20"/>
      <w:szCs w:val="20"/>
    </w:rPr>
  </w:style>
  <w:style w:type="character" w:customStyle="1" w:styleId="CommentaireCar">
    <w:name w:val="Commentaire Car"/>
    <w:basedOn w:val="Policepardfaut"/>
    <w:link w:val="Commentaire"/>
    <w:uiPriority w:val="99"/>
    <w:semiHidden/>
    <w:rsid w:val="004306E9"/>
    <w:rPr>
      <w:sz w:val="20"/>
      <w:szCs w:val="20"/>
    </w:rPr>
  </w:style>
  <w:style w:type="paragraph" w:styleId="Objetducommentaire">
    <w:name w:val="annotation subject"/>
    <w:basedOn w:val="Commentaire"/>
    <w:next w:val="Commentaire"/>
    <w:link w:val="ObjetducommentaireCar"/>
    <w:uiPriority w:val="99"/>
    <w:semiHidden/>
    <w:unhideWhenUsed/>
    <w:rsid w:val="004306E9"/>
    <w:rPr>
      <w:b/>
      <w:bCs/>
    </w:rPr>
  </w:style>
  <w:style w:type="character" w:customStyle="1" w:styleId="ObjetducommentaireCar">
    <w:name w:val="Objet du commentaire Car"/>
    <w:basedOn w:val="CommentaireCar"/>
    <w:link w:val="Objetducommentaire"/>
    <w:uiPriority w:val="99"/>
    <w:semiHidden/>
    <w:rsid w:val="004306E9"/>
    <w:rPr>
      <w:b/>
      <w:bCs/>
      <w:sz w:val="20"/>
      <w:szCs w:val="20"/>
    </w:rPr>
  </w:style>
  <w:style w:type="paragraph" w:styleId="Textedebulles">
    <w:name w:val="Balloon Text"/>
    <w:basedOn w:val="Normal"/>
    <w:link w:val="TextedebullesCar"/>
    <w:uiPriority w:val="99"/>
    <w:semiHidden/>
    <w:unhideWhenUsed/>
    <w:rsid w:val="004306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06E9"/>
    <w:rPr>
      <w:rFonts w:ascii="Segoe UI" w:hAnsi="Segoe UI" w:cs="Segoe UI"/>
      <w:sz w:val="18"/>
      <w:szCs w:val="18"/>
    </w:rPr>
  </w:style>
  <w:style w:type="character" w:customStyle="1" w:styleId="ParagraphedelisteCar">
    <w:name w:val="Paragraphe de liste Car"/>
    <w:link w:val="Paragraphedeliste"/>
    <w:uiPriority w:val="34"/>
    <w:rsid w:val="00654044"/>
  </w:style>
  <w:style w:type="paragraph" w:styleId="Lgende">
    <w:name w:val="caption"/>
    <w:basedOn w:val="Normal"/>
    <w:next w:val="Normal"/>
    <w:uiPriority w:val="35"/>
    <w:unhideWhenUsed/>
    <w:qFormat/>
    <w:rsid w:val="00631D9F"/>
    <w:pPr>
      <w:spacing w:after="200" w:line="240" w:lineRule="auto"/>
    </w:pPr>
    <w:rPr>
      <w:i/>
      <w:iCs/>
      <w:color w:val="44546A" w:themeColor="text2"/>
      <w:sz w:val="18"/>
      <w:szCs w:val="18"/>
    </w:rPr>
  </w:style>
  <w:style w:type="character" w:customStyle="1" w:styleId="Titre1Car">
    <w:name w:val="Titre 1 Car"/>
    <w:basedOn w:val="Policepardfaut"/>
    <w:link w:val="Titre1"/>
    <w:uiPriority w:val="9"/>
    <w:rsid w:val="003D40FF"/>
    <w:rPr>
      <w:b/>
      <w:sz w:val="48"/>
      <w:szCs w:val="28"/>
      <w:lang w:val="en-GB"/>
    </w:rPr>
  </w:style>
  <w:style w:type="character" w:styleId="Numrodepage">
    <w:name w:val="page number"/>
    <w:basedOn w:val="Policepardfaut"/>
    <w:uiPriority w:val="99"/>
    <w:semiHidden/>
    <w:unhideWhenUsed/>
    <w:rsid w:val="005D1B0E"/>
  </w:style>
  <w:style w:type="character" w:customStyle="1" w:styleId="Titre2Car">
    <w:name w:val="Titre 2 Car"/>
    <w:basedOn w:val="Policepardfaut"/>
    <w:link w:val="Titre2"/>
    <w:uiPriority w:val="9"/>
    <w:rsid w:val="00175B52"/>
    <w:rPr>
      <w:rFonts w:eastAsiaTheme="majorEastAsia" w:cstheme="majorBidi"/>
      <w:b/>
      <w:color w:val="000000" w:themeColor="text1"/>
      <w:sz w:val="36"/>
      <w:szCs w:val="26"/>
    </w:rPr>
  </w:style>
  <w:style w:type="character" w:customStyle="1" w:styleId="Titre3Car">
    <w:name w:val="Titre 3 Car"/>
    <w:basedOn w:val="Policepardfaut"/>
    <w:link w:val="Titre3"/>
    <w:uiPriority w:val="9"/>
    <w:rsid w:val="00175B52"/>
    <w:rPr>
      <w:b/>
      <w:sz w:val="32"/>
      <w:lang w:val="en-GB"/>
    </w:rPr>
  </w:style>
  <w:style w:type="character" w:customStyle="1" w:styleId="Titre4Car">
    <w:name w:val="Titre 4 Car"/>
    <w:basedOn w:val="Policepardfaut"/>
    <w:link w:val="Titre4"/>
    <w:uiPriority w:val="9"/>
    <w:rsid w:val="00175B52"/>
    <w:rPr>
      <w:b/>
      <w:sz w:val="28"/>
      <w:lang w:val="en-GB"/>
    </w:rPr>
  </w:style>
  <w:style w:type="character" w:customStyle="1" w:styleId="Titre5Car">
    <w:name w:val="Titre 5 Car"/>
    <w:basedOn w:val="Policepardfaut"/>
    <w:link w:val="Titre5"/>
    <w:uiPriority w:val="9"/>
    <w:rsid w:val="005D1B0E"/>
    <w:rPr>
      <w:b/>
      <w:i/>
      <w:sz w:val="24"/>
      <w:lang w:val="en-GB"/>
    </w:rPr>
  </w:style>
  <w:style w:type="character" w:customStyle="1" w:styleId="Titre6Car">
    <w:name w:val="Titre 6 Car"/>
    <w:basedOn w:val="Policepardfaut"/>
    <w:link w:val="Titre6"/>
    <w:uiPriority w:val="9"/>
    <w:rsid w:val="00175B52"/>
    <w:rPr>
      <w:i/>
      <w:lang w:val="en-GB"/>
    </w:rPr>
  </w:style>
  <w:style w:type="paragraph" w:styleId="Titre">
    <w:name w:val="Title"/>
    <w:basedOn w:val="Normal"/>
    <w:next w:val="Normal"/>
    <w:link w:val="TitreCar"/>
    <w:uiPriority w:val="10"/>
    <w:qFormat/>
    <w:rsid w:val="00415C97"/>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5C97"/>
    <w:rPr>
      <w:rFonts w:asciiTheme="majorHAnsi" w:eastAsiaTheme="majorEastAsia" w:hAnsiTheme="majorHAnsi" w:cstheme="majorBidi"/>
      <w:spacing w:val="-10"/>
      <w:kern w:val="28"/>
      <w:sz w:val="56"/>
      <w:szCs w:val="56"/>
    </w:rPr>
  </w:style>
  <w:style w:type="character" w:styleId="lev">
    <w:name w:val="Strong"/>
    <w:basedOn w:val="Policepardfaut"/>
    <w:uiPriority w:val="22"/>
    <w:qFormat/>
    <w:rsid w:val="00CF6414"/>
    <w:rPr>
      <w:b/>
      <w:bCs/>
    </w:rPr>
  </w:style>
  <w:style w:type="paragraph" w:styleId="Index1">
    <w:name w:val="index 1"/>
    <w:basedOn w:val="Normal"/>
    <w:next w:val="Normal"/>
    <w:autoRedefine/>
    <w:uiPriority w:val="99"/>
    <w:unhideWhenUsed/>
    <w:rsid w:val="00CF6414"/>
    <w:pPr>
      <w:spacing w:after="0"/>
      <w:ind w:left="220" w:hanging="220"/>
    </w:pPr>
    <w:rPr>
      <w:sz w:val="20"/>
      <w:szCs w:val="20"/>
    </w:rPr>
  </w:style>
  <w:style w:type="paragraph" w:styleId="Index2">
    <w:name w:val="index 2"/>
    <w:basedOn w:val="Normal"/>
    <w:next w:val="Normal"/>
    <w:autoRedefine/>
    <w:uiPriority w:val="99"/>
    <w:unhideWhenUsed/>
    <w:rsid w:val="00CF6414"/>
    <w:pPr>
      <w:spacing w:after="0"/>
      <w:ind w:left="440" w:hanging="220"/>
    </w:pPr>
    <w:rPr>
      <w:sz w:val="20"/>
      <w:szCs w:val="20"/>
    </w:rPr>
  </w:style>
  <w:style w:type="paragraph" w:styleId="Index3">
    <w:name w:val="index 3"/>
    <w:basedOn w:val="Normal"/>
    <w:next w:val="Normal"/>
    <w:autoRedefine/>
    <w:uiPriority w:val="99"/>
    <w:unhideWhenUsed/>
    <w:rsid w:val="00CF6414"/>
    <w:pPr>
      <w:spacing w:after="0"/>
      <w:ind w:left="660" w:hanging="220"/>
    </w:pPr>
    <w:rPr>
      <w:sz w:val="20"/>
      <w:szCs w:val="20"/>
    </w:rPr>
  </w:style>
  <w:style w:type="paragraph" w:styleId="Index4">
    <w:name w:val="index 4"/>
    <w:basedOn w:val="Normal"/>
    <w:next w:val="Normal"/>
    <w:autoRedefine/>
    <w:uiPriority w:val="99"/>
    <w:unhideWhenUsed/>
    <w:rsid w:val="00CF6414"/>
    <w:pPr>
      <w:spacing w:after="0"/>
      <w:ind w:left="880" w:hanging="220"/>
    </w:pPr>
    <w:rPr>
      <w:sz w:val="20"/>
      <w:szCs w:val="20"/>
    </w:rPr>
  </w:style>
  <w:style w:type="paragraph" w:styleId="Index5">
    <w:name w:val="index 5"/>
    <w:basedOn w:val="Normal"/>
    <w:next w:val="Normal"/>
    <w:autoRedefine/>
    <w:uiPriority w:val="99"/>
    <w:unhideWhenUsed/>
    <w:rsid w:val="00CF6414"/>
    <w:pPr>
      <w:spacing w:after="0"/>
      <w:ind w:left="1100" w:hanging="220"/>
    </w:pPr>
    <w:rPr>
      <w:sz w:val="20"/>
      <w:szCs w:val="20"/>
    </w:rPr>
  </w:style>
  <w:style w:type="paragraph" w:styleId="Index6">
    <w:name w:val="index 6"/>
    <w:basedOn w:val="Normal"/>
    <w:next w:val="Normal"/>
    <w:autoRedefine/>
    <w:uiPriority w:val="99"/>
    <w:unhideWhenUsed/>
    <w:rsid w:val="00CF6414"/>
    <w:pPr>
      <w:spacing w:after="0"/>
      <w:ind w:left="1320" w:hanging="220"/>
    </w:pPr>
    <w:rPr>
      <w:sz w:val="20"/>
      <w:szCs w:val="20"/>
    </w:rPr>
  </w:style>
  <w:style w:type="paragraph" w:styleId="Index7">
    <w:name w:val="index 7"/>
    <w:basedOn w:val="Normal"/>
    <w:next w:val="Normal"/>
    <w:autoRedefine/>
    <w:uiPriority w:val="99"/>
    <w:unhideWhenUsed/>
    <w:rsid w:val="00CF6414"/>
    <w:pPr>
      <w:spacing w:after="0"/>
      <w:ind w:left="1540" w:hanging="220"/>
    </w:pPr>
    <w:rPr>
      <w:sz w:val="20"/>
      <w:szCs w:val="20"/>
    </w:rPr>
  </w:style>
  <w:style w:type="paragraph" w:styleId="Index8">
    <w:name w:val="index 8"/>
    <w:basedOn w:val="Normal"/>
    <w:next w:val="Normal"/>
    <w:autoRedefine/>
    <w:uiPriority w:val="99"/>
    <w:unhideWhenUsed/>
    <w:rsid w:val="00CF6414"/>
    <w:pPr>
      <w:spacing w:after="0"/>
      <w:ind w:left="1760" w:hanging="220"/>
    </w:pPr>
    <w:rPr>
      <w:sz w:val="20"/>
      <w:szCs w:val="20"/>
    </w:rPr>
  </w:style>
  <w:style w:type="paragraph" w:styleId="Index9">
    <w:name w:val="index 9"/>
    <w:basedOn w:val="Normal"/>
    <w:next w:val="Normal"/>
    <w:autoRedefine/>
    <w:uiPriority w:val="99"/>
    <w:unhideWhenUsed/>
    <w:rsid w:val="00CF6414"/>
    <w:pPr>
      <w:spacing w:after="0"/>
      <w:ind w:left="1980" w:hanging="220"/>
    </w:pPr>
    <w:rPr>
      <w:sz w:val="20"/>
      <w:szCs w:val="20"/>
    </w:rPr>
  </w:style>
  <w:style w:type="paragraph" w:styleId="Titreindex">
    <w:name w:val="index heading"/>
    <w:basedOn w:val="Normal"/>
    <w:next w:val="Index1"/>
    <w:uiPriority w:val="99"/>
    <w:unhideWhenUsed/>
    <w:rsid w:val="00CF6414"/>
    <w:pPr>
      <w:spacing w:before="120" w:after="120"/>
    </w:pPr>
    <w:rPr>
      <w:b/>
      <w:bCs/>
      <w:i/>
      <w:iCs/>
      <w:sz w:val="20"/>
      <w:szCs w:val="20"/>
    </w:rPr>
  </w:style>
  <w:style w:type="paragraph" w:styleId="En-ttedetabledesmatires">
    <w:name w:val="TOC Heading"/>
    <w:basedOn w:val="Titre1"/>
    <w:next w:val="Normal"/>
    <w:uiPriority w:val="39"/>
    <w:unhideWhenUsed/>
    <w:qFormat/>
    <w:rsid w:val="00FE26C4"/>
    <w:pPr>
      <w:keepNext/>
      <w:keepLines/>
      <w:spacing w:before="480" w:after="0" w:line="276" w:lineRule="auto"/>
      <w:outlineLvl w:val="9"/>
    </w:pPr>
    <w:rPr>
      <w:rFonts w:asciiTheme="majorHAnsi" w:eastAsiaTheme="majorEastAsia" w:hAnsiTheme="majorHAnsi" w:cstheme="majorBidi"/>
      <w:bCs/>
      <w:color w:val="2E74B5" w:themeColor="accent1" w:themeShade="BF"/>
      <w:sz w:val="28"/>
      <w:lang w:val="en-US"/>
    </w:rPr>
  </w:style>
  <w:style w:type="paragraph" w:styleId="TM3">
    <w:name w:val="toc 3"/>
    <w:basedOn w:val="Normal"/>
    <w:next w:val="Normal"/>
    <w:autoRedefine/>
    <w:uiPriority w:val="39"/>
    <w:unhideWhenUsed/>
    <w:rsid w:val="00FE26C4"/>
    <w:pPr>
      <w:pBdr>
        <w:between w:val="double" w:sz="6" w:space="0" w:color="auto"/>
      </w:pBdr>
      <w:spacing w:before="120" w:after="120"/>
      <w:ind w:left="220"/>
      <w:jc w:val="center"/>
    </w:pPr>
    <w:rPr>
      <w:sz w:val="20"/>
      <w:szCs w:val="20"/>
    </w:rPr>
  </w:style>
  <w:style w:type="paragraph" w:styleId="TM2">
    <w:name w:val="toc 2"/>
    <w:basedOn w:val="Normal"/>
    <w:next w:val="Normal"/>
    <w:autoRedefine/>
    <w:uiPriority w:val="39"/>
    <w:unhideWhenUsed/>
    <w:rsid w:val="00FE26C4"/>
    <w:pPr>
      <w:pBdr>
        <w:between w:val="double" w:sz="6" w:space="0" w:color="auto"/>
      </w:pBdr>
      <w:spacing w:before="120" w:after="120"/>
      <w:jc w:val="center"/>
    </w:pPr>
    <w:rPr>
      <w:i/>
      <w:iCs/>
      <w:sz w:val="20"/>
      <w:szCs w:val="20"/>
    </w:rPr>
  </w:style>
  <w:style w:type="paragraph" w:styleId="TM1">
    <w:name w:val="toc 1"/>
    <w:basedOn w:val="Normal"/>
    <w:next w:val="Normal"/>
    <w:autoRedefine/>
    <w:uiPriority w:val="39"/>
    <w:semiHidden/>
    <w:unhideWhenUsed/>
    <w:rsid w:val="00FE26C4"/>
    <w:pPr>
      <w:pBdr>
        <w:between w:val="double" w:sz="6" w:space="0" w:color="auto"/>
      </w:pBdr>
      <w:spacing w:before="120" w:after="120"/>
      <w:jc w:val="center"/>
    </w:pPr>
    <w:rPr>
      <w:b/>
      <w:bCs/>
      <w:i/>
      <w:iCs/>
      <w:sz w:val="24"/>
      <w:szCs w:val="24"/>
    </w:rPr>
  </w:style>
  <w:style w:type="paragraph" w:styleId="TM4">
    <w:name w:val="toc 4"/>
    <w:basedOn w:val="Normal"/>
    <w:next w:val="Normal"/>
    <w:autoRedefine/>
    <w:uiPriority w:val="39"/>
    <w:semiHidden/>
    <w:unhideWhenUsed/>
    <w:rsid w:val="00FE26C4"/>
    <w:pPr>
      <w:pBdr>
        <w:between w:val="double" w:sz="6" w:space="0" w:color="auto"/>
      </w:pBdr>
      <w:spacing w:before="120" w:after="120"/>
      <w:ind w:left="440"/>
      <w:jc w:val="center"/>
    </w:pPr>
    <w:rPr>
      <w:sz w:val="20"/>
      <w:szCs w:val="20"/>
    </w:rPr>
  </w:style>
  <w:style w:type="paragraph" w:styleId="TM5">
    <w:name w:val="toc 5"/>
    <w:basedOn w:val="Normal"/>
    <w:next w:val="Normal"/>
    <w:autoRedefine/>
    <w:uiPriority w:val="39"/>
    <w:semiHidden/>
    <w:unhideWhenUsed/>
    <w:rsid w:val="00FE26C4"/>
    <w:pPr>
      <w:pBdr>
        <w:between w:val="double" w:sz="6" w:space="0" w:color="auto"/>
      </w:pBdr>
      <w:spacing w:before="120" w:after="120"/>
      <w:ind w:left="660"/>
      <w:jc w:val="center"/>
    </w:pPr>
    <w:rPr>
      <w:sz w:val="20"/>
      <w:szCs w:val="20"/>
    </w:rPr>
  </w:style>
  <w:style w:type="paragraph" w:styleId="TM6">
    <w:name w:val="toc 6"/>
    <w:basedOn w:val="Normal"/>
    <w:next w:val="Normal"/>
    <w:autoRedefine/>
    <w:uiPriority w:val="39"/>
    <w:semiHidden/>
    <w:unhideWhenUsed/>
    <w:rsid w:val="00FE26C4"/>
    <w:pPr>
      <w:pBdr>
        <w:between w:val="double" w:sz="6" w:space="0" w:color="auto"/>
      </w:pBdr>
      <w:spacing w:before="120" w:after="120"/>
      <w:ind w:left="880"/>
      <w:jc w:val="center"/>
    </w:pPr>
    <w:rPr>
      <w:sz w:val="20"/>
      <w:szCs w:val="20"/>
    </w:rPr>
  </w:style>
  <w:style w:type="paragraph" w:styleId="TM7">
    <w:name w:val="toc 7"/>
    <w:basedOn w:val="Normal"/>
    <w:next w:val="Normal"/>
    <w:autoRedefine/>
    <w:uiPriority w:val="39"/>
    <w:semiHidden/>
    <w:unhideWhenUsed/>
    <w:rsid w:val="00FE26C4"/>
    <w:pPr>
      <w:pBdr>
        <w:between w:val="double" w:sz="6" w:space="0" w:color="auto"/>
      </w:pBdr>
      <w:spacing w:before="120" w:after="120"/>
      <w:ind w:left="1100"/>
      <w:jc w:val="center"/>
    </w:pPr>
    <w:rPr>
      <w:sz w:val="20"/>
      <w:szCs w:val="20"/>
    </w:rPr>
  </w:style>
  <w:style w:type="paragraph" w:styleId="TM8">
    <w:name w:val="toc 8"/>
    <w:basedOn w:val="Normal"/>
    <w:next w:val="Normal"/>
    <w:autoRedefine/>
    <w:uiPriority w:val="39"/>
    <w:semiHidden/>
    <w:unhideWhenUsed/>
    <w:rsid w:val="00FE26C4"/>
    <w:pPr>
      <w:pBdr>
        <w:between w:val="double" w:sz="6" w:space="0" w:color="auto"/>
      </w:pBdr>
      <w:spacing w:before="120" w:after="120"/>
      <w:ind w:left="1320"/>
      <w:jc w:val="center"/>
    </w:pPr>
    <w:rPr>
      <w:sz w:val="20"/>
      <w:szCs w:val="20"/>
    </w:rPr>
  </w:style>
  <w:style w:type="paragraph" w:styleId="TM9">
    <w:name w:val="toc 9"/>
    <w:basedOn w:val="Normal"/>
    <w:next w:val="Normal"/>
    <w:autoRedefine/>
    <w:uiPriority w:val="39"/>
    <w:semiHidden/>
    <w:unhideWhenUsed/>
    <w:rsid w:val="00FE26C4"/>
    <w:pPr>
      <w:pBdr>
        <w:between w:val="double" w:sz="6" w:space="0" w:color="auto"/>
      </w:pBdr>
      <w:spacing w:before="120" w:after="120"/>
      <w:ind w:left="1540"/>
      <w:jc w:val="center"/>
    </w:pPr>
    <w:rPr>
      <w:sz w:val="20"/>
      <w:szCs w:val="20"/>
    </w:rPr>
  </w:style>
  <w:style w:type="paragraph" w:styleId="Sous-titre">
    <w:name w:val="Subtitle"/>
    <w:basedOn w:val="Normal"/>
    <w:next w:val="Normal"/>
    <w:link w:val="Sous-titreCar"/>
    <w:uiPriority w:val="11"/>
    <w:qFormat/>
    <w:rsid w:val="00E55AD7"/>
    <w:rPr>
      <w:i/>
      <w:sz w:val="24"/>
      <w:szCs w:val="28"/>
      <w:lang w:val="en-GB"/>
    </w:rPr>
  </w:style>
  <w:style w:type="character" w:customStyle="1" w:styleId="Sous-titreCar">
    <w:name w:val="Sous-titre Car"/>
    <w:basedOn w:val="Policepardfaut"/>
    <w:link w:val="Sous-titre"/>
    <w:uiPriority w:val="11"/>
    <w:rsid w:val="00E55AD7"/>
    <w:rPr>
      <w:i/>
      <w:sz w:val="24"/>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0617">
      <w:bodyDiv w:val="1"/>
      <w:marLeft w:val="0"/>
      <w:marRight w:val="0"/>
      <w:marTop w:val="0"/>
      <w:marBottom w:val="0"/>
      <w:divBdr>
        <w:top w:val="none" w:sz="0" w:space="0" w:color="auto"/>
        <w:left w:val="none" w:sz="0" w:space="0" w:color="auto"/>
        <w:bottom w:val="none" w:sz="0" w:space="0" w:color="auto"/>
        <w:right w:val="none" w:sz="0" w:space="0" w:color="auto"/>
      </w:divBdr>
    </w:div>
    <w:div w:id="258946485">
      <w:bodyDiv w:val="1"/>
      <w:marLeft w:val="0"/>
      <w:marRight w:val="0"/>
      <w:marTop w:val="0"/>
      <w:marBottom w:val="0"/>
      <w:divBdr>
        <w:top w:val="none" w:sz="0" w:space="0" w:color="auto"/>
        <w:left w:val="none" w:sz="0" w:space="0" w:color="auto"/>
        <w:bottom w:val="none" w:sz="0" w:space="0" w:color="auto"/>
        <w:right w:val="none" w:sz="0" w:space="0" w:color="auto"/>
      </w:divBdr>
    </w:div>
    <w:div w:id="395588580">
      <w:bodyDiv w:val="1"/>
      <w:marLeft w:val="0"/>
      <w:marRight w:val="0"/>
      <w:marTop w:val="0"/>
      <w:marBottom w:val="0"/>
      <w:divBdr>
        <w:top w:val="none" w:sz="0" w:space="0" w:color="auto"/>
        <w:left w:val="none" w:sz="0" w:space="0" w:color="auto"/>
        <w:bottom w:val="none" w:sz="0" w:space="0" w:color="auto"/>
        <w:right w:val="none" w:sz="0" w:space="0" w:color="auto"/>
      </w:divBdr>
      <w:divsChild>
        <w:div w:id="18487852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6433440">
              <w:marLeft w:val="0"/>
              <w:marRight w:val="0"/>
              <w:marTop w:val="0"/>
              <w:marBottom w:val="0"/>
              <w:divBdr>
                <w:top w:val="none" w:sz="0" w:space="0" w:color="auto"/>
                <w:left w:val="none" w:sz="0" w:space="0" w:color="auto"/>
                <w:bottom w:val="none" w:sz="0" w:space="0" w:color="auto"/>
                <w:right w:val="none" w:sz="0" w:space="0" w:color="auto"/>
              </w:divBdr>
              <w:divsChild>
                <w:div w:id="299768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414436">
                      <w:marLeft w:val="0"/>
                      <w:marRight w:val="0"/>
                      <w:marTop w:val="0"/>
                      <w:marBottom w:val="0"/>
                      <w:divBdr>
                        <w:top w:val="none" w:sz="0" w:space="0" w:color="auto"/>
                        <w:left w:val="none" w:sz="0" w:space="0" w:color="auto"/>
                        <w:bottom w:val="none" w:sz="0" w:space="0" w:color="auto"/>
                        <w:right w:val="none" w:sz="0" w:space="0" w:color="auto"/>
                      </w:divBdr>
                      <w:divsChild>
                        <w:div w:id="18350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15743">
      <w:bodyDiv w:val="1"/>
      <w:marLeft w:val="0"/>
      <w:marRight w:val="0"/>
      <w:marTop w:val="0"/>
      <w:marBottom w:val="0"/>
      <w:divBdr>
        <w:top w:val="none" w:sz="0" w:space="0" w:color="auto"/>
        <w:left w:val="none" w:sz="0" w:space="0" w:color="auto"/>
        <w:bottom w:val="none" w:sz="0" w:space="0" w:color="auto"/>
        <w:right w:val="none" w:sz="0" w:space="0" w:color="auto"/>
      </w:divBdr>
    </w:div>
    <w:div w:id="829099810">
      <w:bodyDiv w:val="1"/>
      <w:marLeft w:val="0"/>
      <w:marRight w:val="0"/>
      <w:marTop w:val="0"/>
      <w:marBottom w:val="0"/>
      <w:divBdr>
        <w:top w:val="none" w:sz="0" w:space="0" w:color="auto"/>
        <w:left w:val="none" w:sz="0" w:space="0" w:color="auto"/>
        <w:bottom w:val="none" w:sz="0" w:space="0" w:color="auto"/>
        <w:right w:val="none" w:sz="0" w:space="0" w:color="auto"/>
      </w:divBdr>
    </w:div>
    <w:div w:id="879171974">
      <w:bodyDiv w:val="1"/>
      <w:marLeft w:val="0"/>
      <w:marRight w:val="0"/>
      <w:marTop w:val="0"/>
      <w:marBottom w:val="0"/>
      <w:divBdr>
        <w:top w:val="none" w:sz="0" w:space="0" w:color="auto"/>
        <w:left w:val="none" w:sz="0" w:space="0" w:color="auto"/>
        <w:bottom w:val="none" w:sz="0" w:space="0" w:color="auto"/>
        <w:right w:val="none" w:sz="0" w:space="0" w:color="auto"/>
      </w:divBdr>
    </w:div>
    <w:div w:id="1350596424">
      <w:bodyDiv w:val="1"/>
      <w:marLeft w:val="0"/>
      <w:marRight w:val="0"/>
      <w:marTop w:val="0"/>
      <w:marBottom w:val="0"/>
      <w:divBdr>
        <w:top w:val="none" w:sz="0" w:space="0" w:color="auto"/>
        <w:left w:val="none" w:sz="0" w:space="0" w:color="auto"/>
        <w:bottom w:val="none" w:sz="0" w:space="0" w:color="auto"/>
        <w:right w:val="none" w:sz="0" w:space="0" w:color="auto"/>
      </w:divBdr>
    </w:div>
    <w:div w:id="175874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14D4A-7FD0-4982-B802-CCA3426E0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795</Words>
  <Characters>4377</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HELOISE</cp:lastModifiedBy>
  <cp:revision>5</cp:revision>
  <cp:lastPrinted>2019-10-14T09:12:00Z</cp:lastPrinted>
  <dcterms:created xsi:type="dcterms:W3CDTF">2019-10-14T09:11:00Z</dcterms:created>
  <dcterms:modified xsi:type="dcterms:W3CDTF">2020-02-19T11:03:00Z</dcterms:modified>
</cp:coreProperties>
</file>